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62182" w14:textId="45F6A1D1" w:rsidR="00910027" w:rsidRPr="00797A9B" w:rsidRDefault="00910027" w:rsidP="00910027">
      <w:pPr>
        <w:pStyle w:val="a4"/>
        <w:rPr>
          <w:rFonts w:cs="Arial"/>
          <w:bCs/>
          <w:sz w:val="22"/>
        </w:rPr>
      </w:pPr>
      <w:bookmarkStart w:id="0" w:name="OLE_LINK7"/>
      <w:bookmarkStart w:id="1" w:name="OLE_LINK2"/>
      <w:r w:rsidRPr="00797A9B">
        <w:rPr>
          <w:rFonts w:cs="Arial"/>
          <w:bCs/>
          <w:sz w:val="22"/>
        </w:rPr>
        <w:t xml:space="preserve">3GPP TSG RAN WG1 #99                               </w:t>
      </w:r>
      <w:r>
        <w:rPr>
          <w:rFonts w:cs="Arial"/>
          <w:bCs/>
          <w:sz w:val="22"/>
        </w:rPr>
        <w:tab/>
      </w:r>
      <w:r>
        <w:rPr>
          <w:rFonts w:cs="Arial"/>
          <w:bCs/>
          <w:sz w:val="22"/>
        </w:rPr>
        <w:tab/>
      </w:r>
      <w:r w:rsidRPr="00797A9B">
        <w:rPr>
          <w:rFonts w:cs="Arial"/>
          <w:bCs/>
          <w:sz w:val="22"/>
        </w:rPr>
        <w:t>R1-191</w:t>
      </w:r>
      <w:r>
        <w:rPr>
          <w:rFonts w:cs="Arial"/>
          <w:bCs/>
          <w:sz w:val="22"/>
        </w:rPr>
        <w:t>2034</w:t>
      </w:r>
    </w:p>
    <w:p w14:paraId="6F106326" w14:textId="77777777" w:rsidR="00910027" w:rsidRPr="00797A9B" w:rsidRDefault="00910027" w:rsidP="00910027">
      <w:pPr>
        <w:pStyle w:val="a4"/>
        <w:rPr>
          <w:rFonts w:cs="Arial"/>
          <w:bCs/>
          <w:sz w:val="22"/>
        </w:rPr>
      </w:pPr>
      <w:r w:rsidRPr="00797A9B">
        <w:rPr>
          <w:rFonts w:cs="Arial"/>
          <w:bCs/>
          <w:sz w:val="22"/>
        </w:rPr>
        <w:t>Reno, Nevada, US, Nov 18</w:t>
      </w:r>
      <w:r w:rsidRPr="00797A9B">
        <w:rPr>
          <w:rFonts w:cs="Arial"/>
          <w:bCs/>
          <w:sz w:val="22"/>
          <w:vertAlign w:val="superscript"/>
        </w:rPr>
        <w:t>th</w:t>
      </w:r>
      <w:r w:rsidRPr="00797A9B">
        <w:rPr>
          <w:rFonts w:cs="Arial"/>
          <w:bCs/>
          <w:sz w:val="22"/>
        </w:rPr>
        <w:t xml:space="preserve"> – 22</w:t>
      </w:r>
      <w:r w:rsidRPr="00797A9B">
        <w:rPr>
          <w:rFonts w:cs="Arial"/>
          <w:bCs/>
          <w:sz w:val="22"/>
          <w:vertAlign w:val="superscript"/>
        </w:rPr>
        <w:t>nd</w:t>
      </w:r>
      <w:r w:rsidRPr="00797A9B">
        <w:rPr>
          <w:rFonts w:cs="Arial"/>
          <w:bCs/>
          <w:sz w:val="22"/>
        </w:rPr>
        <w:t>, 2019</w:t>
      </w:r>
    </w:p>
    <w:bookmarkEnd w:id="0"/>
    <w:p w14:paraId="09EE5104" w14:textId="77777777" w:rsidR="00EC289F" w:rsidRPr="007F5D19" w:rsidRDefault="00EC289F" w:rsidP="00EC289F">
      <w:pPr>
        <w:pStyle w:val="a4"/>
        <w:rPr>
          <w:rFonts w:eastAsia="宋体" w:cs="Arial"/>
          <w:bCs/>
          <w:sz w:val="22"/>
          <w:szCs w:val="22"/>
          <w:lang w:eastAsia="zh-CN"/>
        </w:rPr>
      </w:pPr>
    </w:p>
    <w:bookmarkEnd w:id="1"/>
    <w:p w14:paraId="16A6B2AA" w14:textId="77777777" w:rsidR="000F57D5" w:rsidRPr="00E061A7" w:rsidRDefault="000F57D5" w:rsidP="000F57D5">
      <w:pPr>
        <w:pStyle w:val="a4"/>
        <w:tabs>
          <w:tab w:val="clear" w:pos="4536"/>
          <w:tab w:val="left" w:pos="1800"/>
        </w:tabs>
        <w:ind w:left="1800" w:hanging="1800"/>
        <w:rPr>
          <w:rFonts w:eastAsia="宋体"/>
          <w:sz w:val="22"/>
          <w:szCs w:val="22"/>
          <w:lang w:eastAsia="zh-CN"/>
        </w:rPr>
      </w:pPr>
      <w:r w:rsidRPr="00E061A7">
        <w:rPr>
          <w:rFonts w:cs="Arial"/>
          <w:sz w:val="22"/>
          <w:szCs w:val="22"/>
        </w:rPr>
        <w:t>Source:</w:t>
      </w:r>
      <w:r w:rsidRPr="00E061A7">
        <w:rPr>
          <w:rFonts w:cs="Arial"/>
          <w:sz w:val="22"/>
          <w:szCs w:val="22"/>
        </w:rPr>
        <w:tab/>
      </w:r>
      <w:r w:rsidR="00F709A8" w:rsidRPr="00E061A7">
        <w:rPr>
          <w:rFonts w:eastAsia="宋体" w:hint="eastAsia"/>
          <w:sz w:val="22"/>
          <w:szCs w:val="22"/>
          <w:lang w:eastAsia="zh-CN"/>
        </w:rPr>
        <w:t>vivo</w:t>
      </w:r>
    </w:p>
    <w:p w14:paraId="1420DDAE" w14:textId="77777777" w:rsidR="009A40C6" w:rsidRPr="00A03942" w:rsidRDefault="009A40C6" w:rsidP="009A40C6">
      <w:pPr>
        <w:pStyle w:val="a4"/>
        <w:snapToGrid w:val="0"/>
        <w:ind w:left="1800" w:hanging="1800"/>
        <w:jc w:val="both"/>
        <w:rPr>
          <w:rFonts w:eastAsia="宋体"/>
          <w:sz w:val="22"/>
          <w:szCs w:val="22"/>
          <w:lang w:eastAsia="ja-JP"/>
        </w:rPr>
      </w:pPr>
      <w:r w:rsidRPr="00E061A7">
        <w:rPr>
          <w:rFonts w:eastAsia="MS Gothic"/>
          <w:sz w:val="22"/>
          <w:szCs w:val="22"/>
        </w:rPr>
        <w:t>Title:</w:t>
      </w:r>
      <w:r w:rsidRPr="00E061A7">
        <w:rPr>
          <w:rFonts w:eastAsia="MS Gothic"/>
          <w:sz w:val="22"/>
          <w:szCs w:val="22"/>
        </w:rPr>
        <w:tab/>
      </w:r>
      <w:r w:rsidR="00374B11" w:rsidRPr="00E061A7">
        <w:rPr>
          <w:rFonts w:eastAsia="MS Gothic"/>
          <w:sz w:val="22"/>
          <w:szCs w:val="22"/>
        </w:rPr>
        <w:t xml:space="preserve">UL </w:t>
      </w:r>
      <w:r w:rsidR="00D91412" w:rsidRPr="00E061A7">
        <w:rPr>
          <w:rFonts w:eastAsia="MS Gothic"/>
          <w:sz w:val="22"/>
          <w:szCs w:val="22"/>
        </w:rPr>
        <w:t xml:space="preserve">inter-UE </w:t>
      </w:r>
      <w:r w:rsidR="000333DF" w:rsidRPr="00E061A7">
        <w:rPr>
          <w:rFonts w:eastAsia="MS Gothic"/>
          <w:sz w:val="22"/>
          <w:szCs w:val="22"/>
        </w:rPr>
        <w:t>Tx prioritization for URLLC</w:t>
      </w:r>
    </w:p>
    <w:p w14:paraId="4BE51F59" w14:textId="23B96951" w:rsidR="009A40C6" w:rsidRPr="00933052" w:rsidRDefault="009A40C6" w:rsidP="009A40C6">
      <w:pPr>
        <w:pStyle w:val="a4"/>
        <w:tabs>
          <w:tab w:val="left" w:pos="1800"/>
        </w:tabs>
        <w:snapToGrid w:val="0"/>
        <w:ind w:left="1800" w:hanging="1800"/>
        <w:rPr>
          <w:rFonts w:eastAsia="MS Gothic"/>
          <w:sz w:val="22"/>
          <w:szCs w:val="22"/>
        </w:rPr>
      </w:pPr>
      <w:r w:rsidRPr="00A03942">
        <w:rPr>
          <w:rFonts w:eastAsia="MS Gothic"/>
          <w:sz w:val="22"/>
          <w:szCs w:val="22"/>
        </w:rPr>
        <w:t xml:space="preserve">Agenda </w:t>
      </w:r>
      <w:r w:rsidRPr="002925BF">
        <w:rPr>
          <w:rFonts w:eastAsia="MS Gothic"/>
          <w:sz w:val="22"/>
          <w:szCs w:val="22"/>
        </w:rPr>
        <w:t>Item:</w:t>
      </w:r>
      <w:bookmarkStart w:id="2" w:name="Source"/>
      <w:bookmarkEnd w:id="2"/>
      <w:r w:rsidRPr="002925BF">
        <w:rPr>
          <w:rFonts w:eastAsia="MS Gothic"/>
          <w:sz w:val="22"/>
          <w:szCs w:val="22"/>
        </w:rPr>
        <w:tab/>
      </w:r>
      <w:r w:rsidR="00A03942" w:rsidRPr="003918CD">
        <w:rPr>
          <w:rFonts w:eastAsia="MS Gothic"/>
          <w:sz w:val="22"/>
          <w:szCs w:val="22"/>
        </w:rPr>
        <w:t>7</w:t>
      </w:r>
      <w:r w:rsidRPr="003918CD">
        <w:rPr>
          <w:rFonts w:eastAsia="MS Gothic"/>
          <w:sz w:val="22"/>
          <w:szCs w:val="22"/>
        </w:rPr>
        <w:t>.</w:t>
      </w:r>
      <w:r w:rsidR="007C620D">
        <w:rPr>
          <w:rFonts w:eastAsia="MS Gothic"/>
          <w:sz w:val="22"/>
          <w:szCs w:val="22"/>
        </w:rPr>
        <w:t>2.6.5</w:t>
      </w:r>
    </w:p>
    <w:p w14:paraId="2FF06995"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BE799F">
        <w:rPr>
          <w:rFonts w:cs="Arial"/>
          <w:sz w:val="22"/>
          <w:szCs w:val="22"/>
        </w:rPr>
        <w:t>Discussion</w:t>
      </w:r>
      <w:r w:rsidR="003C7600">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570CAEB0" w14:textId="18616A20" w:rsidR="005C1228" w:rsidRDefault="009633F7" w:rsidP="009F573B">
      <w:pPr>
        <w:pStyle w:val="a0"/>
        <w:rPr>
          <w:rFonts w:eastAsia="宋体"/>
          <w:szCs w:val="20"/>
          <w:lang w:val="en-GB" w:eastAsia="zh-CN"/>
        </w:rPr>
      </w:pPr>
      <w:bookmarkStart w:id="6" w:name="OLE_LINK3"/>
      <w:bookmarkEnd w:id="4"/>
      <w:bookmarkEnd w:id="5"/>
      <w:r>
        <w:rPr>
          <w:rFonts w:eastAsia="宋体"/>
          <w:szCs w:val="22"/>
          <w:lang w:eastAsia="zh-CN"/>
        </w:rPr>
        <w:t xml:space="preserve">In RAN1 </w:t>
      </w:r>
      <w:r w:rsidR="00E63D31">
        <w:rPr>
          <w:rFonts w:eastAsia="宋体"/>
          <w:szCs w:val="22"/>
          <w:lang w:eastAsia="zh-CN"/>
        </w:rPr>
        <w:t>#</w:t>
      </w:r>
      <w:r>
        <w:rPr>
          <w:rFonts w:eastAsia="宋体"/>
          <w:szCs w:val="22"/>
          <w:lang w:eastAsia="zh-CN"/>
        </w:rPr>
        <w:t>9</w:t>
      </w:r>
      <w:r w:rsidR="00283518">
        <w:rPr>
          <w:rFonts w:eastAsia="宋体"/>
          <w:szCs w:val="22"/>
          <w:lang w:eastAsia="zh-CN"/>
        </w:rPr>
        <w:t>8</w:t>
      </w:r>
      <w:r w:rsidR="003C0777">
        <w:rPr>
          <w:rFonts w:eastAsia="宋体"/>
          <w:szCs w:val="22"/>
          <w:lang w:eastAsia="zh-CN"/>
        </w:rPr>
        <w:t xml:space="preserve"> and RAN1 #98bis</w:t>
      </w:r>
      <w:r>
        <w:rPr>
          <w:rFonts w:eastAsia="宋体"/>
          <w:szCs w:val="22"/>
          <w:lang w:eastAsia="zh-CN"/>
        </w:rPr>
        <w:t xml:space="preserve"> meeting</w:t>
      </w:r>
      <w:r w:rsidR="003C0777">
        <w:rPr>
          <w:rFonts w:eastAsia="宋体"/>
          <w:szCs w:val="22"/>
          <w:lang w:eastAsia="zh-CN"/>
        </w:rPr>
        <w:t>s</w:t>
      </w:r>
      <w:r>
        <w:rPr>
          <w:rFonts w:eastAsia="宋体"/>
          <w:szCs w:val="22"/>
          <w:lang w:eastAsia="zh-CN"/>
        </w:rPr>
        <w:t xml:space="preserve">, following agreements regarding UL inter-UE </w:t>
      </w:r>
      <w:r w:rsidR="008E4AA4">
        <w:rPr>
          <w:rFonts w:eastAsia="宋体"/>
          <w:szCs w:val="22"/>
          <w:lang w:eastAsia="zh-CN"/>
        </w:rPr>
        <w:t xml:space="preserve">Tx prioritization for </w:t>
      </w:r>
      <w:r w:rsidR="008E4AA4" w:rsidRPr="00C23092">
        <w:rPr>
          <w:rFonts w:eastAsia="宋体"/>
          <w:szCs w:val="22"/>
          <w:lang w:eastAsia="zh-CN"/>
        </w:rPr>
        <w:t xml:space="preserve">URLLC </w:t>
      </w:r>
      <w:r w:rsidR="00775B88" w:rsidRPr="00C9270D">
        <w:rPr>
          <w:rFonts w:eastAsia="宋体"/>
          <w:szCs w:val="22"/>
          <w:lang w:eastAsia="zh-CN"/>
        </w:rPr>
        <w:fldChar w:fldCharType="begin"/>
      </w:r>
      <w:r w:rsidR="00775B88" w:rsidRPr="00C9270D">
        <w:rPr>
          <w:rFonts w:eastAsia="宋体"/>
          <w:szCs w:val="22"/>
          <w:lang w:eastAsia="zh-CN"/>
        </w:rPr>
        <w:instrText xml:space="preserve"> REF _Ref16602912 \r \h </w:instrText>
      </w:r>
      <w:r w:rsidR="00283518" w:rsidRPr="00C9270D">
        <w:rPr>
          <w:rFonts w:eastAsia="宋体"/>
          <w:szCs w:val="22"/>
          <w:lang w:eastAsia="zh-CN"/>
        </w:rPr>
        <w:instrText xml:space="preserve"> \* MERGEFORMAT </w:instrText>
      </w:r>
      <w:r w:rsidR="00775B88" w:rsidRPr="00C9270D">
        <w:rPr>
          <w:rFonts w:eastAsia="宋体"/>
          <w:szCs w:val="22"/>
          <w:lang w:eastAsia="zh-CN"/>
        </w:rPr>
      </w:r>
      <w:r w:rsidR="00775B88" w:rsidRPr="00C9270D">
        <w:rPr>
          <w:rFonts w:eastAsia="宋体"/>
          <w:szCs w:val="22"/>
          <w:lang w:eastAsia="zh-CN"/>
        </w:rPr>
        <w:fldChar w:fldCharType="separate"/>
      </w:r>
      <w:r w:rsidR="00D70088">
        <w:rPr>
          <w:rFonts w:eastAsia="宋体"/>
          <w:szCs w:val="22"/>
          <w:lang w:eastAsia="zh-CN"/>
        </w:rPr>
        <w:t>[1]</w:t>
      </w:r>
      <w:r w:rsidR="00775B88" w:rsidRPr="00C9270D">
        <w:rPr>
          <w:rFonts w:eastAsia="宋体"/>
          <w:szCs w:val="22"/>
          <w:lang w:eastAsia="zh-CN"/>
        </w:rPr>
        <w:fldChar w:fldCharType="end"/>
      </w:r>
      <w:r w:rsidR="008E4AA4" w:rsidRPr="00781029">
        <w:rPr>
          <w:rFonts w:eastAsia="宋体"/>
          <w:szCs w:val="22"/>
          <w:lang w:eastAsia="zh-CN"/>
        </w:rPr>
        <w:t>.</w:t>
      </w:r>
      <w:r w:rsidR="006A07D7">
        <w:rPr>
          <w:rFonts w:eastAsia="宋体"/>
          <w:szCs w:val="22"/>
          <w:lang w:eastAsia="zh-CN"/>
        </w:rPr>
        <w:t xml:space="preserve"> </w:t>
      </w:r>
      <w:r w:rsidR="009E65B5">
        <w:rPr>
          <w:rFonts w:eastAsia="宋体"/>
          <w:szCs w:val="22"/>
          <w:lang w:eastAsia="zh-CN"/>
        </w:rPr>
        <w:t>In th</w:t>
      </w:r>
      <w:r w:rsidR="00580C77">
        <w:rPr>
          <w:rFonts w:eastAsia="宋体"/>
          <w:szCs w:val="22"/>
          <w:lang w:eastAsia="zh-CN"/>
        </w:rPr>
        <w:t xml:space="preserve">is contribution, we discuss </w:t>
      </w:r>
      <w:r w:rsidR="009E65B5">
        <w:rPr>
          <w:rFonts w:eastAsia="宋体"/>
          <w:szCs w:val="22"/>
          <w:lang w:eastAsia="zh-CN"/>
        </w:rPr>
        <w:t xml:space="preserve">the </w:t>
      </w:r>
      <w:r w:rsidR="005C1228">
        <w:rPr>
          <w:rFonts w:eastAsia="宋体"/>
          <w:szCs w:val="22"/>
          <w:lang w:eastAsia="zh-CN"/>
        </w:rPr>
        <w:t xml:space="preserve">remaining issues on the </w:t>
      </w:r>
      <w:r w:rsidR="009E65B5">
        <w:rPr>
          <w:rFonts w:eastAsia="宋体"/>
          <w:szCs w:val="22"/>
          <w:lang w:eastAsia="zh-CN"/>
        </w:rPr>
        <w:t>design</w:t>
      </w:r>
      <w:r w:rsidR="009E65B5" w:rsidRPr="00126EC0">
        <w:rPr>
          <w:rFonts w:eastAsia="宋体"/>
          <w:szCs w:val="22"/>
          <w:lang w:eastAsia="zh-CN"/>
        </w:rPr>
        <w:t xml:space="preserve"> of </w:t>
      </w:r>
      <w:r w:rsidR="009C2901" w:rsidRPr="00E65E69">
        <w:rPr>
          <w:rFonts w:ascii="Times" w:hAnsi="Times" w:hint="eastAsia"/>
          <w:lang w:val="en-GB" w:eastAsia="zh-CN"/>
        </w:rPr>
        <w:t>UL cancelation mechanisms</w:t>
      </w:r>
      <w:r w:rsidR="009C2901">
        <w:rPr>
          <w:rFonts w:eastAsia="宋体"/>
          <w:szCs w:val="20"/>
          <w:lang w:val="en-GB" w:eastAsia="zh-CN"/>
        </w:rPr>
        <w:t xml:space="preserve"> </w:t>
      </w:r>
      <w:r w:rsidR="00580C77">
        <w:rPr>
          <w:rFonts w:eastAsia="宋体"/>
          <w:szCs w:val="20"/>
          <w:lang w:val="en-GB" w:eastAsia="zh-CN"/>
        </w:rPr>
        <w:t xml:space="preserve">and enhanced UL power control scheme.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44320" w:rsidRPr="005C1228" w14:paraId="5BFF2558" w14:textId="77777777" w:rsidTr="00834DEE">
        <w:tc>
          <w:tcPr>
            <w:tcW w:w="9060" w:type="dxa"/>
            <w:shd w:val="clear" w:color="auto" w:fill="auto"/>
          </w:tcPr>
          <w:p w14:paraId="21DDE329" w14:textId="77777777" w:rsidR="00972C0B" w:rsidRPr="005C1228" w:rsidRDefault="00972C0B" w:rsidP="005C1228">
            <w:pPr>
              <w:rPr>
                <w:rFonts w:eastAsia="Batang"/>
                <w:szCs w:val="20"/>
                <w:lang w:val="en-GB" w:eastAsia="x-none"/>
              </w:rPr>
            </w:pPr>
            <w:bookmarkStart w:id="7" w:name="OLE_LINK9"/>
            <w:bookmarkStart w:id="8" w:name="OLE_LINK10"/>
            <w:r w:rsidRPr="005C1228">
              <w:rPr>
                <w:rFonts w:eastAsia="Batang"/>
                <w:szCs w:val="20"/>
                <w:highlight w:val="green"/>
                <w:lang w:val="en-GB" w:eastAsia="x-none"/>
              </w:rPr>
              <w:t>Agreements</w:t>
            </w:r>
            <w:r w:rsidRPr="005C1228">
              <w:rPr>
                <w:rFonts w:eastAsia="Batang"/>
                <w:szCs w:val="20"/>
                <w:lang w:val="en-GB" w:eastAsia="x-none"/>
              </w:rPr>
              <w:t>:</w:t>
            </w:r>
          </w:p>
          <w:p w14:paraId="047DE268" w14:textId="77777777" w:rsidR="00972C0B" w:rsidRPr="005C1228" w:rsidRDefault="00972C0B" w:rsidP="007D5840">
            <w:pPr>
              <w:numPr>
                <w:ilvl w:val="0"/>
                <w:numId w:val="12"/>
              </w:numPr>
              <w:overflowPunct w:val="0"/>
              <w:autoSpaceDE w:val="0"/>
              <w:autoSpaceDN w:val="0"/>
              <w:adjustRightInd w:val="0"/>
              <w:snapToGrid w:val="0"/>
              <w:contextualSpacing/>
              <w:textAlignment w:val="baseline"/>
              <w:rPr>
                <w:rFonts w:eastAsia="宋体"/>
                <w:bCs/>
                <w:iCs/>
                <w:szCs w:val="20"/>
                <w:lang w:val="en-GB" w:eastAsia="zh-CN"/>
              </w:rPr>
            </w:pPr>
            <w:r w:rsidRPr="005C1228">
              <w:rPr>
                <w:rFonts w:eastAsia="宋体"/>
                <w:bCs/>
                <w:iCs/>
                <w:szCs w:val="20"/>
                <w:lang w:val="en-GB" w:eastAsia="zh-CN"/>
              </w:rPr>
              <w:t xml:space="preserve">Further discuss methods to reduce the UE monitoring for UL CI, e.g. </w:t>
            </w:r>
          </w:p>
          <w:p w14:paraId="6C637370" w14:textId="77777777" w:rsidR="00972C0B" w:rsidRPr="005C1228" w:rsidRDefault="00972C0B" w:rsidP="007D5840">
            <w:pPr>
              <w:numPr>
                <w:ilvl w:val="1"/>
                <w:numId w:val="12"/>
              </w:numPr>
              <w:overflowPunct w:val="0"/>
              <w:autoSpaceDE w:val="0"/>
              <w:autoSpaceDN w:val="0"/>
              <w:adjustRightInd w:val="0"/>
              <w:snapToGrid w:val="0"/>
              <w:contextualSpacing/>
              <w:textAlignment w:val="baseline"/>
              <w:rPr>
                <w:rFonts w:eastAsia="宋体"/>
                <w:bCs/>
                <w:iCs/>
                <w:szCs w:val="20"/>
                <w:lang w:val="en-GB" w:eastAsia="zh-CN"/>
              </w:rPr>
            </w:pPr>
            <w:r w:rsidRPr="005C1228">
              <w:rPr>
                <w:rFonts w:eastAsia="宋体"/>
                <w:bCs/>
                <w:iCs/>
                <w:szCs w:val="20"/>
                <w:lang w:val="en-GB" w:eastAsia="zh-CN"/>
              </w:rPr>
              <w:t>The number of aggregation levels and/or candidates for the UL CI monitoring should be limited</w:t>
            </w:r>
          </w:p>
          <w:p w14:paraId="3E5090B7" w14:textId="77777777" w:rsidR="00972C0B" w:rsidRPr="005C1228" w:rsidRDefault="00972C0B" w:rsidP="007D5840">
            <w:pPr>
              <w:numPr>
                <w:ilvl w:val="1"/>
                <w:numId w:val="12"/>
              </w:numPr>
              <w:overflowPunct w:val="0"/>
              <w:autoSpaceDE w:val="0"/>
              <w:autoSpaceDN w:val="0"/>
              <w:adjustRightInd w:val="0"/>
              <w:snapToGrid w:val="0"/>
              <w:contextualSpacing/>
              <w:textAlignment w:val="baseline"/>
              <w:rPr>
                <w:rFonts w:eastAsia="宋体"/>
                <w:bCs/>
                <w:iCs/>
                <w:szCs w:val="20"/>
                <w:lang w:val="en-GB" w:eastAsia="zh-CN"/>
              </w:rPr>
            </w:pPr>
            <w:r w:rsidRPr="005C1228">
              <w:rPr>
                <w:rFonts w:eastAsia="宋体"/>
                <w:bCs/>
                <w:iCs/>
                <w:szCs w:val="20"/>
                <w:lang w:val="en-GB" w:eastAsia="zh-CN"/>
              </w:rPr>
              <w:t>Conditions for eMBB UE UL CI monitoring:</w:t>
            </w:r>
          </w:p>
          <w:p w14:paraId="33CC8E3A" w14:textId="77777777" w:rsidR="00972C0B" w:rsidRPr="005C1228" w:rsidRDefault="00972C0B" w:rsidP="007D5840">
            <w:pPr>
              <w:numPr>
                <w:ilvl w:val="2"/>
                <w:numId w:val="12"/>
              </w:numPr>
              <w:overflowPunct w:val="0"/>
              <w:autoSpaceDE w:val="0"/>
              <w:autoSpaceDN w:val="0"/>
              <w:adjustRightInd w:val="0"/>
              <w:snapToGrid w:val="0"/>
              <w:contextualSpacing/>
              <w:textAlignment w:val="baseline"/>
              <w:rPr>
                <w:rFonts w:eastAsia="宋体"/>
                <w:bCs/>
                <w:iCs/>
                <w:szCs w:val="20"/>
                <w:lang w:val="en-GB" w:eastAsia="zh-CN"/>
              </w:rPr>
            </w:pPr>
            <w:r w:rsidRPr="005C1228">
              <w:rPr>
                <w:rFonts w:eastAsia="宋体"/>
                <w:bCs/>
                <w:iCs/>
                <w:szCs w:val="20"/>
                <w:lang w:val="en-GB" w:eastAsia="zh-CN"/>
              </w:rPr>
              <w:t xml:space="preserve">For UL transmission with associated PDCCH, </w:t>
            </w:r>
          </w:p>
          <w:p w14:paraId="4979276E" w14:textId="77777777" w:rsidR="00972C0B" w:rsidRPr="005C1228" w:rsidRDefault="00972C0B" w:rsidP="007D5840">
            <w:pPr>
              <w:numPr>
                <w:ilvl w:val="3"/>
                <w:numId w:val="12"/>
              </w:numPr>
              <w:overflowPunct w:val="0"/>
              <w:autoSpaceDE w:val="0"/>
              <w:autoSpaceDN w:val="0"/>
              <w:adjustRightInd w:val="0"/>
              <w:snapToGrid w:val="0"/>
              <w:contextualSpacing/>
              <w:textAlignment w:val="baseline"/>
              <w:rPr>
                <w:rFonts w:eastAsia="宋体"/>
                <w:bCs/>
                <w:iCs/>
                <w:szCs w:val="20"/>
                <w:lang w:val="en-GB" w:eastAsia="zh-CN"/>
              </w:rPr>
            </w:pPr>
            <w:r w:rsidRPr="005C1228">
              <w:rPr>
                <w:rFonts w:eastAsia="宋体"/>
                <w:bCs/>
                <w:iCs/>
                <w:szCs w:val="20"/>
                <w:lang w:val="en-GB" w:eastAsia="zh-CN"/>
              </w:rPr>
              <w:t>Option 1: UE starts UL CI monitoring after the PDCCH is decoded</w:t>
            </w:r>
          </w:p>
          <w:p w14:paraId="47EA7111" w14:textId="77777777" w:rsidR="00972C0B" w:rsidRPr="005C1228" w:rsidRDefault="00972C0B" w:rsidP="007D5840">
            <w:pPr>
              <w:numPr>
                <w:ilvl w:val="3"/>
                <w:numId w:val="12"/>
              </w:numPr>
              <w:overflowPunct w:val="0"/>
              <w:autoSpaceDE w:val="0"/>
              <w:autoSpaceDN w:val="0"/>
              <w:adjustRightInd w:val="0"/>
              <w:snapToGrid w:val="0"/>
              <w:contextualSpacing/>
              <w:textAlignment w:val="baseline"/>
              <w:rPr>
                <w:rFonts w:eastAsia="宋体"/>
                <w:bCs/>
                <w:iCs/>
                <w:szCs w:val="20"/>
                <w:lang w:val="en-GB" w:eastAsia="zh-CN"/>
              </w:rPr>
            </w:pPr>
            <w:r w:rsidRPr="005C1228">
              <w:rPr>
                <w:rFonts w:eastAsia="宋体"/>
                <w:bCs/>
                <w:iCs/>
                <w:szCs w:val="20"/>
                <w:lang w:val="en-GB" w:eastAsia="zh-CN"/>
              </w:rPr>
              <w:t>Option 2: UE monitors UL CI at least at the latest monitoring occasion ending no later than X symbols before the start of the UL transmission, and X is related to UL CI processing time.</w:t>
            </w:r>
          </w:p>
          <w:p w14:paraId="0800654F" w14:textId="77777777" w:rsidR="00972C0B" w:rsidRPr="005C1228" w:rsidRDefault="00972C0B" w:rsidP="007D5840">
            <w:pPr>
              <w:numPr>
                <w:ilvl w:val="2"/>
                <w:numId w:val="12"/>
              </w:numPr>
              <w:overflowPunct w:val="0"/>
              <w:autoSpaceDE w:val="0"/>
              <w:autoSpaceDN w:val="0"/>
              <w:adjustRightInd w:val="0"/>
              <w:snapToGrid w:val="0"/>
              <w:contextualSpacing/>
              <w:textAlignment w:val="baseline"/>
              <w:rPr>
                <w:rFonts w:eastAsia="宋体"/>
                <w:bCs/>
                <w:iCs/>
                <w:szCs w:val="20"/>
                <w:lang w:val="en-GB" w:eastAsia="zh-CN"/>
              </w:rPr>
            </w:pPr>
            <w:r w:rsidRPr="005C1228">
              <w:rPr>
                <w:rFonts w:eastAsia="宋体"/>
                <w:bCs/>
                <w:iCs/>
                <w:szCs w:val="20"/>
                <w:lang w:val="en-GB"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123B29CB" w14:textId="77777777" w:rsidR="00972C0B" w:rsidRPr="005C1228" w:rsidRDefault="00972C0B" w:rsidP="007D5840">
            <w:pPr>
              <w:numPr>
                <w:ilvl w:val="2"/>
                <w:numId w:val="12"/>
              </w:numPr>
              <w:overflowPunct w:val="0"/>
              <w:autoSpaceDE w:val="0"/>
              <w:autoSpaceDN w:val="0"/>
              <w:adjustRightInd w:val="0"/>
              <w:snapToGrid w:val="0"/>
              <w:contextualSpacing/>
              <w:textAlignment w:val="baseline"/>
              <w:rPr>
                <w:rFonts w:eastAsia="宋体"/>
                <w:bCs/>
                <w:iCs/>
                <w:szCs w:val="20"/>
                <w:lang w:val="en-GB" w:eastAsia="zh-CN"/>
              </w:rPr>
            </w:pPr>
            <w:r w:rsidRPr="005C1228">
              <w:rPr>
                <w:rFonts w:eastAsia="宋体"/>
                <w:bCs/>
                <w:iCs/>
                <w:szCs w:val="20"/>
                <w:lang w:val="en-GB" w:eastAsia="zh-CN"/>
              </w:rPr>
              <w:t>Other conditions?</w:t>
            </w:r>
          </w:p>
          <w:p w14:paraId="02BF1D07" w14:textId="77777777" w:rsidR="00972C0B" w:rsidRPr="005C1228" w:rsidRDefault="00972C0B" w:rsidP="007D5840">
            <w:pPr>
              <w:numPr>
                <w:ilvl w:val="1"/>
                <w:numId w:val="12"/>
              </w:numPr>
              <w:overflowPunct w:val="0"/>
              <w:autoSpaceDE w:val="0"/>
              <w:autoSpaceDN w:val="0"/>
              <w:adjustRightInd w:val="0"/>
              <w:snapToGrid w:val="0"/>
              <w:contextualSpacing/>
              <w:textAlignment w:val="baseline"/>
              <w:rPr>
                <w:rFonts w:eastAsia="宋体"/>
                <w:bCs/>
                <w:iCs/>
                <w:szCs w:val="20"/>
                <w:lang w:val="en-GB" w:eastAsia="zh-CN"/>
              </w:rPr>
            </w:pPr>
            <w:r w:rsidRPr="005C1228">
              <w:rPr>
                <w:rFonts w:eastAsia="宋体"/>
                <w:bCs/>
                <w:iCs/>
                <w:szCs w:val="20"/>
                <w:lang w:val="en-GB" w:eastAsia="zh-CN"/>
              </w:rPr>
              <w:t>Others?</w:t>
            </w:r>
          </w:p>
          <w:p w14:paraId="04E026DA" w14:textId="77777777" w:rsidR="005C1228" w:rsidRPr="005C1228" w:rsidRDefault="005C1228" w:rsidP="005C1228">
            <w:pPr>
              <w:overflowPunct w:val="0"/>
              <w:autoSpaceDE w:val="0"/>
              <w:autoSpaceDN w:val="0"/>
              <w:adjustRightInd w:val="0"/>
              <w:snapToGrid w:val="0"/>
              <w:contextualSpacing/>
              <w:textAlignment w:val="baseline"/>
              <w:rPr>
                <w:rFonts w:eastAsia="宋体"/>
                <w:bCs/>
                <w:iCs/>
                <w:szCs w:val="20"/>
                <w:lang w:val="en-GB" w:eastAsia="zh-CN"/>
              </w:rPr>
            </w:pPr>
          </w:p>
          <w:p w14:paraId="2A047856" w14:textId="77777777" w:rsidR="00972C0B" w:rsidRPr="005C1228" w:rsidRDefault="00972C0B" w:rsidP="005C1228">
            <w:pPr>
              <w:rPr>
                <w:rFonts w:eastAsia="Batang"/>
                <w:szCs w:val="20"/>
                <w:lang w:val="en-GB" w:eastAsia="x-none"/>
              </w:rPr>
            </w:pPr>
            <w:r w:rsidRPr="005C1228">
              <w:rPr>
                <w:rFonts w:eastAsia="Batang"/>
                <w:szCs w:val="20"/>
                <w:highlight w:val="green"/>
                <w:lang w:val="en-GB" w:eastAsia="x-none"/>
              </w:rPr>
              <w:t>Agreements</w:t>
            </w:r>
            <w:r w:rsidRPr="005C1228">
              <w:rPr>
                <w:rFonts w:eastAsia="Batang"/>
                <w:szCs w:val="20"/>
                <w:lang w:val="en-GB" w:eastAsia="x-none"/>
              </w:rPr>
              <w:t>:</w:t>
            </w:r>
          </w:p>
          <w:p w14:paraId="137C0557" w14:textId="77777777" w:rsidR="005C1228" w:rsidRPr="005C1228" w:rsidRDefault="005C1228" w:rsidP="007D5840">
            <w:pPr>
              <w:numPr>
                <w:ilvl w:val="0"/>
                <w:numId w:val="20"/>
              </w:numPr>
              <w:overflowPunct w:val="0"/>
              <w:autoSpaceDE w:val="0"/>
              <w:autoSpaceDN w:val="0"/>
              <w:adjustRightInd w:val="0"/>
              <w:snapToGrid w:val="0"/>
              <w:spacing w:beforeLines="50" w:before="120" w:afterLines="50" w:after="120"/>
              <w:contextualSpacing/>
              <w:textAlignment w:val="baseline"/>
              <w:rPr>
                <w:rFonts w:eastAsia="宋体"/>
                <w:bCs/>
                <w:iCs/>
                <w:szCs w:val="20"/>
                <w:lang w:val="en-GB" w:eastAsia="zh-CN"/>
              </w:rPr>
            </w:pPr>
            <w:r w:rsidRPr="005C1228">
              <w:rPr>
                <w:rFonts w:eastAsia="宋体"/>
                <w:bCs/>
                <w:iCs/>
                <w:szCs w:val="20"/>
                <w:lang w:val="en-GB" w:eastAsia="zh-CN"/>
              </w:rPr>
              <w:t>Regarding UL CI monitoring, support the following:</w:t>
            </w:r>
          </w:p>
          <w:p w14:paraId="17E583AB" w14:textId="77777777" w:rsidR="005C1228" w:rsidRPr="005C1228" w:rsidRDefault="005C1228" w:rsidP="007D5840">
            <w:pPr>
              <w:numPr>
                <w:ilvl w:val="1"/>
                <w:numId w:val="21"/>
              </w:numPr>
              <w:overflowPunct w:val="0"/>
              <w:autoSpaceDE w:val="0"/>
              <w:autoSpaceDN w:val="0"/>
              <w:adjustRightInd w:val="0"/>
              <w:snapToGrid w:val="0"/>
              <w:spacing w:beforeLines="50" w:before="120" w:afterLines="50" w:after="120"/>
              <w:contextualSpacing/>
              <w:textAlignment w:val="baseline"/>
              <w:rPr>
                <w:rFonts w:eastAsia="宋体"/>
                <w:bCs/>
                <w:iCs/>
                <w:szCs w:val="20"/>
                <w:lang w:val="en-GB" w:eastAsia="zh-CN"/>
              </w:rPr>
            </w:pPr>
            <w:r w:rsidRPr="005C1228">
              <w:rPr>
                <w:rFonts w:eastAsia="宋体"/>
                <w:bCs/>
                <w:iCs/>
                <w:szCs w:val="20"/>
                <w:lang w:val="en-GB" w:eastAsia="zh-CN"/>
              </w:rPr>
              <w:t>A new RNTI (e.g. CI-RNTI) is used for UL CI</w:t>
            </w:r>
          </w:p>
          <w:p w14:paraId="5AF8FF47" w14:textId="77777777" w:rsidR="005C1228" w:rsidRPr="005C1228" w:rsidRDefault="005C1228" w:rsidP="007D5840">
            <w:pPr>
              <w:numPr>
                <w:ilvl w:val="1"/>
                <w:numId w:val="21"/>
              </w:numPr>
              <w:overflowPunct w:val="0"/>
              <w:autoSpaceDE w:val="0"/>
              <w:autoSpaceDN w:val="0"/>
              <w:adjustRightInd w:val="0"/>
              <w:snapToGrid w:val="0"/>
              <w:spacing w:beforeLines="50" w:before="120" w:afterLines="50" w:after="120"/>
              <w:contextualSpacing/>
              <w:textAlignment w:val="baseline"/>
              <w:rPr>
                <w:rFonts w:eastAsia="宋体"/>
                <w:bCs/>
                <w:iCs/>
                <w:szCs w:val="20"/>
                <w:lang w:val="en-GB" w:eastAsia="zh-CN"/>
              </w:rPr>
            </w:pPr>
            <w:r w:rsidRPr="005C1228">
              <w:rPr>
                <w:rFonts w:eastAsia="宋体"/>
                <w:bCs/>
                <w:iCs/>
                <w:szCs w:val="20"/>
                <w:lang w:val="en-GB" w:eastAsia="zh-CN"/>
              </w:rPr>
              <w:t>FFS: Monitoring periodicity larger than [5] slot is not supported for UL CI</w:t>
            </w:r>
          </w:p>
          <w:p w14:paraId="1D661D90" w14:textId="77777777" w:rsidR="005C1228" w:rsidRPr="00517231" w:rsidRDefault="005C1228" w:rsidP="007D5840">
            <w:pPr>
              <w:numPr>
                <w:ilvl w:val="1"/>
                <w:numId w:val="21"/>
              </w:numPr>
              <w:overflowPunct w:val="0"/>
              <w:autoSpaceDE w:val="0"/>
              <w:autoSpaceDN w:val="0"/>
              <w:adjustRightInd w:val="0"/>
              <w:snapToGrid w:val="0"/>
              <w:spacing w:beforeLines="50" w:before="120" w:afterLines="50" w:after="120"/>
              <w:contextualSpacing/>
              <w:textAlignment w:val="baseline"/>
              <w:rPr>
                <w:rFonts w:eastAsia="宋体"/>
                <w:bCs/>
                <w:iCs/>
                <w:szCs w:val="20"/>
                <w:lang w:val="en-GB" w:eastAsia="zh-CN"/>
              </w:rPr>
            </w:pPr>
            <w:r w:rsidRPr="00517231">
              <w:rPr>
                <w:rFonts w:eastAsia="宋体"/>
                <w:bCs/>
                <w:iCs/>
                <w:szCs w:val="20"/>
                <w:lang w:val="en-GB" w:eastAsia="zh-CN"/>
              </w:rPr>
              <w:t xml:space="preserve">The aggregation level(s) and the number of PDCCH candidates configured by RRC </w:t>
            </w:r>
          </w:p>
          <w:p w14:paraId="7188DDD3" w14:textId="77777777" w:rsidR="005C1228" w:rsidRPr="00517231" w:rsidRDefault="005C1228" w:rsidP="007D5840">
            <w:pPr>
              <w:numPr>
                <w:ilvl w:val="2"/>
                <w:numId w:val="22"/>
              </w:numPr>
              <w:overflowPunct w:val="0"/>
              <w:autoSpaceDE w:val="0"/>
              <w:autoSpaceDN w:val="0"/>
              <w:adjustRightInd w:val="0"/>
              <w:snapToGrid w:val="0"/>
              <w:spacing w:beforeLines="50" w:before="120" w:afterLines="50" w:after="120"/>
              <w:contextualSpacing/>
              <w:textAlignment w:val="baseline"/>
              <w:rPr>
                <w:rFonts w:eastAsia="宋体"/>
                <w:bCs/>
                <w:iCs/>
                <w:szCs w:val="20"/>
                <w:lang w:val="en-GB" w:eastAsia="zh-CN"/>
              </w:rPr>
            </w:pPr>
            <w:r w:rsidRPr="00517231">
              <w:rPr>
                <w:rFonts w:eastAsia="宋体"/>
                <w:bCs/>
                <w:iCs/>
                <w:szCs w:val="20"/>
                <w:lang w:val="en-GB" w:eastAsia="zh-CN"/>
              </w:rPr>
              <w:t>FFS possible restrictions, e.g., the ones associated with SFI</w:t>
            </w:r>
          </w:p>
          <w:p w14:paraId="2AB2D08E" w14:textId="77777777" w:rsidR="005C1228" w:rsidRPr="005C1228" w:rsidRDefault="005C1228" w:rsidP="007D5840">
            <w:pPr>
              <w:numPr>
                <w:ilvl w:val="1"/>
                <w:numId w:val="21"/>
              </w:numPr>
              <w:overflowPunct w:val="0"/>
              <w:autoSpaceDE w:val="0"/>
              <w:autoSpaceDN w:val="0"/>
              <w:adjustRightInd w:val="0"/>
              <w:snapToGrid w:val="0"/>
              <w:spacing w:beforeLines="50" w:before="120" w:afterLines="50" w:after="120"/>
              <w:contextualSpacing/>
              <w:textAlignment w:val="baseline"/>
              <w:rPr>
                <w:rFonts w:eastAsia="宋体"/>
                <w:bCs/>
                <w:iCs/>
                <w:szCs w:val="20"/>
                <w:lang w:val="en-GB" w:eastAsia="zh-CN"/>
              </w:rPr>
            </w:pPr>
            <w:r w:rsidRPr="005C1228">
              <w:rPr>
                <w:rFonts w:eastAsia="宋体"/>
                <w:bCs/>
                <w:iCs/>
                <w:szCs w:val="20"/>
                <w:lang w:val="en-GB" w:eastAsia="zh-CN"/>
              </w:rPr>
              <w:t>The DCI payload size for UL CI  is configured by RRC</w:t>
            </w:r>
          </w:p>
          <w:p w14:paraId="28F79674" w14:textId="77777777" w:rsidR="005C1228" w:rsidRPr="005C1228" w:rsidRDefault="005C1228" w:rsidP="007D5840">
            <w:pPr>
              <w:numPr>
                <w:ilvl w:val="2"/>
                <w:numId w:val="22"/>
              </w:numPr>
              <w:overflowPunct w:val="0"/>
              <w:autoSpaceDE w:val="0"/>
              <w:autoSpaceDN w:val="0"/>
              <w:adjustRightInd w:val="0"/>
              <w:snapToGrid w:val="0"/>
              <w:spacing w:beforeLines="50" w:before="120" w:afterLines="50" w:after="120"/>
              <w:contextualSpacing/>
              <w:textAlignment w:val="baseline"/>
              <w:rPr>
                <w:rFonts w:eastAsia="宋体"/>
                <w:bCs/>
                <w:iCs/>
                <w:szCs w:val="20"/>
                <w:lang w:val="en-GB" w:eastAsia="zh-CN"/>
              </w:rPr>
            </w:pPr>
            <w:r w:rsidRPr="005C1228">
              <w:rPr>
                <w:rFonts w:eastAsia="宋体"/>
                <w:bCs/>
                <w:iCs/>
                <w:szCs w:val="20"/>
                <w:lang w:val="en-GB" w:eastAsia="zh-CN"/>
              </w:rPr>
              <w:t>FFS possible values</w:t>
            </w:r>
          </w:p>
          <w:p w14:paraId="577DDE68" w14:textId="77777777" w:rsidR="00972C0B" w:rsidRPr="005C1228" w:rsidRDefault="00972C0B" w:rsidP="005C1228">
            <w:pPr>
              <w:rPr>
                <w:rFonts w:eastAsia="Batang"/>
                <w:szCs w:val="20"/>
                <w:lang w:val="en-GB" w:eastAsia="x-none"/>
              </w:rPr>
            </w:pPr>
            <w:r w:rsidRPr="005C1228">
              <w:rPr>
                <w:rFonts w:eastAsia="Batang"/>
                <w:szCs w:val="20"/>
                <w:highlight w:val="green"/>
                <w:lang w:val="en-GB" w:eastAsia="x-none"/>
              </w:rPr>
              <w:t>Agreements</w:t>
            </w:r>
            <w:r w:rsidRPr="005C1228">
              <w:rPr>
                <w:rFonts w:eastAsia="Batang"/>
                <w:szCs w:val="20"/>
                <w:lang w:val="en-GB" w:eastAsia="x-none"/>
              </w:rPr>
              <w:t>:</w:t>
            </w:r>
          </w:p>
          <w:p w14:paraId="64EB77D6" w14:textId="77777777" w:rsidR="005C1228" w:rsidRPr="005C1228" w:rsidRDefault="005C1228" w:rsidP="007D5840">
            <w:pPr>
              <w:numPr>
                <w:ilvl w:val="1"/>
                <w:numId w:val="17"/>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The reference time region where a detected UL CI is applicable is determined by the following:</w:t>
            </w:r>
          </w:p>
          <w:p w14:paraId="38613AE3" w14:textId="77777777" w:rsidR="005C1228" w:rsidRPr="00517231" w:rsidRDefault="005C1228" w:rsidP="007D5840">
            <w:pPr>
              <w:numPr>
                <w:ilvl w:val="3"/>
                <w:numId w:val="18"/>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 xml:space="preserve">The reference time region starts </w:t>
            </w:r>
            <w:r w:rsidRPr="00517231">
              <w:rPr>
                <w:rFonts w:eastAsia="宋体"/>
                <w:szCs w:val="20"/>
                <w:lang w:val="en-GB" w:eastAsia="zh-CN"/>
              </w:rPr>
              <w:t xml:space="preserve">from X symbols after the ending symbol of the PDCCH CORESET carrying the UL CI, where X is </w:t>
            </w:r>
            <w:r w:rsidRPr="00302EAA">
              <w:rPr>
                <w:rFonts w:eastAsia="宋体"/>
                <w:szCs w:val="20"/>
                <w:lang w:val="en-GB" w:eastAsia="zh-CN"/>
              </w:rPr>
              <w:t>at least equal to</w:t>
            </w:r>
            <w:r w:rsidRPr="00517231">
              <w:rPr>
                <w:rFonts w:eastAsia="宋体"/>
                <w:szCs w:val="20"/>
                <w:lang w:val="en-GB" w:eastAsia="zh-CN"/>
              </w:rPr>
              <w:t xml:space="preserve"> the minimum processing time for UL cancelation</w:t>
            </w:r>
          </w:p>
          <w:p w14:paraId="051CF0C2" w14:textId="77777777" w:rsidR="005C1228" w:rsidRPr="00302EAA" w:rsidRDefault="005C1228" w:rsidP="007D5840">
            <w:pPr>
              <w:numPr>
                <w:ilvl w:val="4"/>
                <w:numId w:val="19"/>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302EAA">
              <w:rPr>
                <w:rFonts w:eastAsia="宋体"/>
                <w:szCs w:val="20"/>
                <w:lang w:val="en-GB" w:eastAsia="zh-CN"/>
              </w:rPr>
              <w:t>FFS X can be configured to be larger than the minimum processing time for UL cancelation</w:t>
            </w:r>
          </w:p>
          <w:p w14:paraId="424CF13B" w14:textId="77777777" w:rsidR="005C1228" w:rsidRPr="005C1228" w:rsidRDefault="005C1228" w:rsidP="007D5840">
            <w:pPr>
              <w:numPr>
                <w:ilvl w:val="3"/>
                <w:numId w:val="18"/>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The duration of the reference time region is configured by RRC</w:t>
            </w:r>
          </w:p>
          <w:p w14:paraId="1CCF4B76" w14:textId="77777777" w:rsidR="005C1228" w:rsidRPr="005C1228" w:rsidRDefault="005C1228" w:rsidP="007D5840">
            <w:pPr>
              <w:numPr>
                <w:ilvl w:val="4"/>
                <w:numId w:val="19"/>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FFS Possible values (e.g. 2OS, 4OS, 7OS, 14OS, 28OS?)</w:t>
            </w:r>
          </w:p>
          <w:p w14:paraId="578EBE57" w14:textId="77777777" w:rsidR="005C1228" w:rsidRPr="005C1228" w:rsidRDefault="005C1228" w:rsidP="007D5840">
            <w:pPr>
              <w:numPr>
                <w:ilvl w:val="3"/>
                <w:numId w:val="18"/>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FFS DL symbols are excluded from the reference time region</w:t>
            </w:r>
          </w:p>
          <w:p w14:paraId="56F91F01" w14:textId="77777777" w:rsidR="00972C0B" w:rsidRPr="005C1228" w:rsidRDefault="00972C0B" w:rsidP="005C1228">
            <w:pPr>
              <w:rPr>
                <w:rFonts w:eastAsia="Batang"/>
                <w:szCs w:val="20"/>
                <w:lang w:val="en-GB" w:eastAsia="x-none"/>
              </w:rPr>
            </w:pPr>
            <w:r w:rsidRPr="005C1228">
              <w:rPr>
                <w:rFonts w:eastAsia="Batang"/>
                <w:szCs w:val="20"/>
                <w:highlight w:val="green"/>
                <w:lang w:val="en-GB" w:eastAsia="x-none"/>
              </w:rPr>
              <w:t>Agreements</w:t>
            </w:r>
            <w:r w:rsidRPr="005C1228">
              <w:rPr>
                <w:rFonts w:eastAsia="Batang"/>
                <w:szCs w:val="20"/>
                <w:lang w:val="en-GB" w:eastAsia="x-none"/>
              </w:rPr>
              <w:t>:</w:t>
            </w:r>
          </w:p>
          <w:p w14:paraId="26DD933F" w14:textId="77777777" w:rsidR="005C1228" w:rsidRPr="005C1228" w:rsidRDefault="005C1228" w:rsidP="005C1228">
            <w:p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Support the following for UL CI</w:t>
            </w:r>
          </w:p>
          <w:p w14:paraId="1D66A7C3" w14:textId="77777777" w:rsidR="005C1228" w:rsidRPr="005C1228" w:rsidRDefault="005C1228" w:rsidP="007D5840">
            <w:pPr>
              <w:numPr>
                <w:ilvl w:val="1"/>
                <w:numId w:val="17"/>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 xml:space="preserve">Each UL cancelation indicator per serving cell has a RRC configurable field size of  X bits </w:t>
            </w:r>
          </w:p>
          <w:p w14:paraId="063EAF72" w14:textId="77777777" w:rsidR="005C1228" w:rsidRPr="005C1228" w:rsidRDefault="005C1228" w:rsidP="007D5840">
            <w:pPr>
              <w:numPr>
                <w:ilvl w:val="3"/>
                <w:numId w:val="17"/>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One value of X is 14</w:t>
            </w:r>
          </w:p>
          <w:p w14:paraId="2DDD6675" w14:textId="77777777" w:rsidR="005C1228" w:rsidRPr="005C1228" w:rsidRDefault="005C1228" w:rsidP="007D5840">
            <w:pPr>
              <w:numPr>
                <w:ilvl w:val="3"/>
                <w:numId w:val="17"/>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FFS other values (e.g. X can be N (N&gt;0) times of 7)</w:t>
            </w:r>
          </w:p>
          <w:p w14:paraId="055D597A" w14:textId="77777777" w:rsidR="005C1228" w:rsidRPr="005C1228" w:rsidRDefault="005C1228" w:rsidP="007D5840">
            <w:pPr>
              <w:numPr>
                <w:ilvl w:val="1"/>
                <w:numId w:val="17"/>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The time domain granularity for the reference time region is configured by RRC</w:t>
            </w:r>
          </w:p>
          <w:p w14:paraId="693E53A4" w14:textId="77777777" w:rsidR="005C1228" w:rsidRPr="005C1228" w:rsidRDefault="005C1228" w:rsidP="007D5840">
            <w:pPr>
              <w:numPr>
                <w:ilvl w:val="3"/>
                <w:numId w:val="17"/>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FFS the possible values  (e.g. the time region can be divided into [1],[2],[4],[7],[14],…portions)</w:t>
            </w:r>
          </w:p>
          <w:p w14:paraId="171BAEDF" w14:textId="77777777" w:rsidR="005C1228" w:rsidRPr="005C1228" w:rsidRDefault="005C1228" w:rsidP="007D5840">
            <w:pPr>
              <w:numPr>
                <w:ilvl w:val="3"/>
                <w:numId w:val="17"/>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FFS valid configurations according to the duration of the time reference region</w:t>
            </w:r>
          </w:p>
          <w:p w14:paraId="1C1050E5" w14:textId="77777777" w:rsidR="005C1228" w:rsidRPr="005C1228" w:rsidRDefault="005C1228" w:rsidP="007D5840">
            <w:pPr>
              <w:numPr>
                <w:ilvl w:val="1"/>
                <w:numId w:val="17"/>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The frequency domain granularity is determined based on the configured time domain granularity and the configured bit field size of each indicator</w:t>
            </w:r>
          </w:p>
          <w:p w14:paraId="38FC174A" w14:textId="77777777" w:rsidR="005C1228" w:rsidRPr="005C1228" w:rsidRDefault="005C1228" w:rsidP="007D5840">
            <w:pPr>
              <w:numPr>
                <w:ilvl w:val="1"/>
                <w:numId w:val="17"/>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The time and frequency resource for cancellation is jointly indicated by a 2D-bitmap (i.e. similar as DL PI) over the time and frequency partitions within the reference region</w:t>
            </w:r>
          </w:p>
          <w:p w14:paraId="3A165144" w14:textId="77777777" w:rsidR="005C1228" w:rsidRPr="005C1228" w:rsidRDefault="005C1228" w:rsidP="007D5840">
            <w:pPr>
              <w:numPr>
                <w:ilvl w:val="3"/>
                <w:numId w:val="17"/>
              </w:numPr>
              <w:overflowPunct w:val="0"/>
              <w:autoSpaceDE w:val="0"/>
              <w:autoSpaceDN w:val="0"/>
              <w:adjustRightInd w:val="0"/>
              <w:snapToGrid w:val="0"/>
              <w:spacing w:beforeLines="50" w:before="120" w:afterLines="50" w:after="120"/>
              <w:contextualSpacing/>
              <w:textAlignment w:val="baseline"/>
              <w:rPr>
                <w:rFonts w:eastAsia="宋体"/>
                <w:szCs w:val="20"/>
                <w:lang w:val="en-GB" w:eastAsia="zh-CN"/>
              </w:rPr>
            </w:pPr>
            <w:r w:rsidRPr="005C1228">
              <w:rPr>
                <w:rFonts w:eastAsia="宋体"/>
                <w:szCs w:val="20"/>
                <w:lang w:val="en-GB" w:eastAsia="zh-CN"/>
              </w:rPr>
              <w:t>FFS dynamic 2D-bitmap</w:t>
            </w:r>
          </w:p>
          <w:p w14:paraId="5AF09E8B" w14:textId="77777777" w:rsidR="00E260E8" w:rsidRPr="005C1228" w:rsidRDefault="00E260E8" w:rsidP="005C1228">
            <w:pPr>
              <w:tabs>
                <w:tab w:val="num" w:pos="2160"/>
              </w:tabs>
              <w:jc w:val="both"/>
              <w:rPr>
                <w:rFonts w:eastAsia="宋体"/>
                <w:szCs w:val="20"/>
                <w:lang w:val="en-GB" w:eastAsia="zh-CN"/>
              </w:rPr>
            </w:pPr>
          </w:p>
        </w:tc>
      </w:tr>
    </w:tbl>
    <w:bookmarkEnd w:id="6"/>
    <w:bookmarkEnd w:id="7"/>
    <w:bookmarkEnd w:id="8"/>
    <w:p w14:paraId="24EDFF8C" w14:textId="77777777" w:rsidR="00E93997" w:rsidRPr="005F15C7" w:rsidRDefault="00E93997"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75AD6">
        <w:rPr>
          <w:b w:val="0"/>
          <w:bCs w:val="0"/>
          <w:kern w:val="0"/>
          <w:sz w:val="36"/>
          <w:szCs w:val="20"/>
          <w:lang w:val="en-GB"/>
        </w:rPr>
        <w:lastRenderedPageBreak/>
        <w:t>UL cancelation mechanisms</w:t>
      </w:r>
    </w:p>
    <w:p w14:paraId="39514B80" w14:textId="77777777" w:rsidR="00747960" w:rsidRPr="00736245" w:rsidRDefault="00747960" w:rsidP="00747960">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9" w:name="OLE_LINK25"/>
      <w:r>
        <w:rPr>
          <w:rFonts w:ascii="Arial" w:eastAsia="宋体" w:hAnsi="Arial"/>
          <w:sz w:val="32"/>
          <w:szCs w:val="20"/>
        </w:rPr>
        <w:t>Configuration of UL CI</w:t>
      </w:r>
    </w:p>
    <w:p w14:paraId="7ECA3919" w14:textId="77777777" w:rsidR="00747960" w:rsidRPr="00733008" w:rsidRDefault="00747960" w:rsidP="007D5840">
      <w:pPr>
        <w:pStyle w:val="a0"/>
        <w:numPr>
          <w:ilvl w:val="0"/>
          <w:numId w:val="15"/>
        </w:numPr>
        <w:rPr>
          <w:rFonts w:eastAsia="等线"/>
          <w:b/>
          <w:szCs w:val="20"/>
          <w:u w:val="single"/>
          <w:lang w:eastAsia="zh-CN"/>
        </w:rPr>
      </w:pPr>
      <w:r>
        <w:rPr>
          <w:rFonts w:eastAsia="等线"/>
          <w:b/>
          <w:szCs w:val="20"/>
          <w:u w:val="single"/>
          <w:lang w:eastAsia="zh-CN"/>
        </w:rPr>
        <w:t>DCI payload size for UL CI</w:t>
      </w:r>
    </w:p>
    <w:p w14:paraId="2EFD7EDA" w14:textId="53B08A17" w:rsidR="00747960" w:rsidRDefault="00747960" w:rsidP="00747960">
      <w:pPr>
        <w:pStyle w:val="a0"/>
        <w:rPr>
          <w:rFonts w:eastAsia="等线"/>
          <w:szCs w:val="20"/>
          <w:lang w:eastAsia="zh-CN"/>
        </w:rPr>
      </w:pPr>
      <w:r>
        <w:rPr>
          <w:rFonts w:eastAsia="等线"/>
          <w:szCs w:val="20"/>
          <w:lang w:eastAsia="zh-CN"/>
        </w:rPr>
        <w:t xml:space="preserve">For UL CI, it was agreed that the DCI payload size is configured by RRC. The configurable DCI payload sizes can follow the configurable payload sizes for DCI format 2_1, e.g. </w:t>
      </w:r>
      <w:r w:rsidR="00E51A2D" w:rsidRPr="00E51A2D">
        <w:rPr>
          <w:rFonts w:eastAsia="等线"/>
          <w:szCs w:val="20"/>
          <w:lang w:eastAsia="zh-CN"/>
        </w:rPr>
        <w:t>maximum DCI payload sizes of UL CI is 126</w:t>
      </w:r>
      <w:r>
        <w:rPr>
          <w:rFonts w:eastAsia="等线"/>
          <w:szCs w:val="20"/>
          <w:lang w:eastAsia="zh-CN"/>
        </w:rPr>
        <w:t>.</w:t>
      </w:r>
    </w:p>
    <w:p w14:paraId="4DF833F5" w14:textId="527CE5F1" w:rsidR="00747960" w:rsidRDefault="00747960" w:rsidP="00747960">
      <w:pPr>
        <w:pStyle w:val="a0"/>
        <w:rPr>
          <w:rFonts w:eastAsia="等线"/>
          <w:b/>
          <w:szCs w:val="20"/>
          <w:lang w:eastAsia="zh-CN"/>
        </w:rPr>
      </w:pPr>
      <w:bookmarkStart w:id="10" w:name="_Ref21009335"/>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D70088">
        <w:rPr>
          <w:rFonts w:eastAsia="宋体"/>
          <w:b/>
          <w:noProof/>
          <w:lang w:eastAsia="zh-CN"/>
        </w:rPr>
        <w:t>1</w:t>
      </w:r>
      <w:r w:rsidRPr="00CF258C">
        <w:rPr>
          <w:rFonts w:eastAsia="宋体"/>
          <w:b/>
          <w:lang w:eastAsia="zh-CN"/>
        </w:rPr>
        <w:fldChar w:fldCharType="end"/>
      </w:r>
      <w:r w:rsidRPr="00CF258C">
        <w:rPr>
          <w:rFonts w:eastAsia="宋体"/>
          <w:b/>
          <w:lang w:eastAsia="zh-CN"/>
        </w:rPr>
        <w:t xml:space="preserve">: </w:t>
      </w:r>
      <w:r>
        <w:rPr>
          <w:rFonts w:eastAsia="宋体"/>
          <w:b/>
          <w:lang w:eastAsia="zh-CN"/>
        </w:rPr>
        <w:t xml:space="preserve">The </w:t>
      </w:r>
      <w:r w:rsidR="00E51A2D">
        <w:rPr>
          <w:rFonts w:eastAsia="宋体"/>
          <w:b/>
          <w:lang w:eastAsia="zh-CN"/>
        </w:rPr>
        <w:t xml:space="preserve">maximum </w:t>
      </w:r>
      <w:r w:rsidRPr="00733008">
        <w:rPr>
          <w:rFonts w:eastAsia="等线"/>
          <w:b/>
          <w:szCs w:val="20"/>
          <w:lang w:eastAsia="zh-CN"/>
        </w:rPr>
        <w:t>DCI payload size</w:t>
      </w:r>
      <w:r>
        <w:rPr>
          <w:rFonts w:eastAsia="等线"/>
          <w:b/>
          <w:szCs w:val="20"/>
          <w:lang w:eastAsia="zh-CN"/>
        </w:rPr>
        <w:t>s</w:t>
      </w:r>
      <w:r w:rsidRPr="00733008">
        <w:rPr>
          <w:rFonts w:eastAsia="等线"/>
          <w:b/>
          <w:szCs w:val="20"/>
          <w:lang w:eastAsia="zh-CN"/>
        </w:rPr>
        <w:t xml:space="preserve"> of UL CI</w:t>
      </w:r>
      <w:r>
        <w:rPr>
          <w:rFonts w:eastAsia="等线"/>
          <w:b/>
          <w:szCs w:val="20"/>
          <w:lang w:eastAsia="zh-CN"/>
        </w:rPr>
        <w:t xml:space="preserve"> </w:t>
      </w:r>
      <w:r w:rsidR="00E51A2D">
        <w:rPr>
          <w:rFonts w:eastAsia="等线"/>
          <w:b/>
          <w:szCs w:val="20"/>
          <w:lang w:eastAsia="zh-CN"/>
        </w:rPr>
        <w:t>is</w:t>
      </w:r>
      <w:r>
        <w:rPr>
          <w:rFonts w:eastAsia="等线"/>
          <w:b/>
          <w:szCs w:val="20"/>
          <w:lang w:eastAsia="zh-CN"/>
        </w:rPr>
        <w:t xml:space="preserve"> 12</w:t>
      </w:r>
      <w:r w:rsidR="00E51A2D">
        <w:rPr>
          <w:rFonts w:eastAsia="等线"/>
          <w:b/>
          <w:szCs w:val="20"/>
          <w:lang w:eastAsia="zh-CN"/>
        </w:rPr>
        <w:t>6</w:t>
      </w:r>
      <w:r w:rsidRPr="00733008">
        <w:rPr>
          <w:rFonts w:eastAsia="等线"/>
          <w:b/>
          <w:szCs w:val="20"/>
          <w:lang w:eastAsia="zh-CN"/>
        </w:rPr>
        <w:t>.</w:t>
      </w:r>
      <w:bookmarkEnd w:id="10"/>
    </w:p>
    <w:p w14:paraId="14656116" w14:textId="054B293F" w:rsidR="00E51A2D" w:rsidRDefault="00E51A2D" w:rsidP="00302EAA">
      <w:pPr>
        <w:pStyle w:val="a0"/>
        <w:numPr>
          <w:ilvl w:val="0"/>
          <w:numId w:val="23"/>
        </w:numPr>
        <w:rPr>
          <w:rFonts w:eastAsia="等线"/>
          <w:szCs w:val="20"/>
          <w:lang w:eastAsia="zh-CN"/>
        </w:rPr>
      </w:pPr>
      <w:r>
        <w:rPr>
          <w:rFonts w:eastAsia="等线"/>
          <w:b/>
          <w:szCs w:val="20"/>
          <w:lang w:eastAsia="zh-CN"/>
        </w:rPr>
        <w:t>Support 1-bit granularity for the configuration of DCI payload size of UL CI.</w:t>
      </w:r>
    </w:p>
    <w:p w14:paraId="1D589C8C" w14:textId="306AE723" w:rsidR="00524BAE" w:rsidRDefault="00524BAE" w:rsidP="00AD3347">
      <w:pPr>
        <w:pStyle w:val="a0"/>
        <w:rPr>
          <w:rFonts w:eastAsia="等线"/>
          <w:szCs w:val="20"/>
          <w:lang w:eastAsia="zh-CN"/>
        </w:rPr>
      </w:pPr>
    </w:p>
    <w:p w14:paraId="6686355F" w14:textId="7EAB66F0" w:rsidR="00747960" w:rsidRPr="00733008" w:rsidRDefault="00747960" w:rsidP="007D5840">
      <w:pPr>
        <w:pStyle w:val="a0"/>
        <w:numPr>
          <w:ilvl w:val="0"/>
          <w:numId w:val="15"/>
        </w:numPr>
        <w:rPr>
          <w:rFonts w:eastAsia="等线"/>
          <w:b/>
          <w:szCs w:val="20"/>
          <w:u w:val="single"/>
          <w:lang w:eastAsia="zh-CN"/>
        </w:rPr>
      </w:pPr>
      <w:r>
        <w:rPr>
          <w:rFonts w:eastAsia="等线"/>
          <w:b/>
          <w:szCs w:val="20"/>
          <w:u w:val="single"/>
          <w:lang w:eastAsia="zh-CN"/>
        </w:rPr>
        <w:t>Monitoring periodicity for UL CI</w:t>
      </w:r>
    </w:p>
    <w:p w14:paraId="2483801F" w14:textId="3AE2A467" w:rsidR="005277D9" w:rsidRDefault="00747960" w:rsidP="005277D9">
      <w:pPr>
        <w:pStyle w:val="a0"/>
        <w:rPr>
          <w:rFonts w:eastAsia="等线"/>
          <w:szCs w:val="20"/>
          <w:lang w:val="en-GB" w:eastAsia="zh-CN"/>
        </w:rPr>
      </w:pPr>
      <w:r>
        <w:rPr>
          <w:rFonts w:eastAsia="等线"/>
          <w:szCs w:val="20"/>
          <w:lang w:val="en-GB" w:eastAsia="zh-CN"/>
        </w:rPr>
        <w:t xml:space="preserve">Considering the scheduling of URLLC traffic and latency requirement, the monitoring periodicity can be 2, 4, 7 or 14 symbols as starting point. </w:t>
      </w:r>
      <w:r w:rsidR="005277D9">
        <w:rPr>
          <w:rFonts w:eastAsia="等线"/>
          <w:szCs w:val="20"/>
          <w:lang w:val="en-GB" w:eastAsia="zh-CN"/>
        </w:rPr>
        <w:t>It was proposed that m</w:t>
      </w:r>
      <w:r w:rsidR="005277D9" w:rsidRPr="005C1228">
        <w:rPr>
          <w:rFonts w:eastAsia="宋体"/>
          <w:bCs/>
          <w:iCs/>
          <w:szCs w:val="20"/>
          <w:lang w:val="en-GB" w:eastAsia="zh-CN"/>
        </w:rPr>
        <w:t xml:space="preserve">onitoring periodicity larger than </w:t>
      </w:r>
      <w:r w:rsidR="005277D9">
        <w:rPr>
          <w:rFonts w:eastAsia="宋体"/>
          <w:bCs/>
          <w:iCs/>
          <w:szCs w:val="20"/>
          <w:lang w:val="en-GB" w:eastAsia="zh-CN"/>
        </w:rPr>
        <w:t>5</w:t>
      </w:r>
      <w:r w:rsidR="005277D9" w:rsidRPr="005C1228">
        <w:rPr>
          <w:rFonts w:eastAsia="宋体"/>
          <w:bCs/>
          <w:iCs/>
          <w:szCs w:val="20"/>
          <w:lang w:val="en-GB" w:eastAsia="zh-CN"/>
        </w:rPr>
        <w:t xml:space="preserve"> slot</w:t>
      </w:r>
      <w:r w:rsidR="005277D9">
        <w:rPr>
          <w:rFonts w:eastAsia="宋体"/>
          <w:bCs/>
          <w:iCs/>
          <w:szCs w:val="20"/>
          <w:lang w:val="en-GB" w:eastAsia="zh-CN"/>
        </w:rPr>
        <w:t>s</w:t>
      </w:r>
      <w:r w:rsidR="005277D9" w:rsidRPr="005C1228">
        <w:rPr>
          <w:rFonts w:eastAsia="宋体"/>
          <w:bCs/>
          <w:iCs/>
          <w:szCs w:val="20"/>
          <w:lang w:val="en-GB" w:eastAsia="zh-CN"/>
        </w:rPr>
        <w:t xml:space="preserve"> is not supported for UL CI</w:t>
      </w:r>
      <w:r w:rsidR="005277D9">
        <w:rPr>
          <w:rFonts w:eastAsia="宋体"/>
          <w:bCs/>
          <w:iCs/>
          <w:szCs w:val="20"/>
          <w:lang w:val="en-GB" w:eastAsia="zh-CN"/>
        </w:rPr>
        <w:t>. The motivation for 5-slot monitoring periodicity is for</w:t>
      </w:r>
      <w:r w:rsidR="005277D9">
        <w:rPr>
          <w:rFonts w:eastAsia="等线"/>
          <w:szCs w:val="20"/>
          <w:lang w:val="en-GB" w:eastAsia="zh-CN"/>
        </w:rPr>
        <w:t xml:space="preserve"> TDD case, where slot configuration with dual periodicities may be used, e.g. 2.5 ms periodicity for SCS=30kHz. In such case, UL slot(s) occurs every 2.5 ms periodicity. Therefore, monitoring periodicity for UL CI could be 5 slots.</w:t>
      </w:r>
    </w:p>
    <w:p w14:paraId="18BF7CB4" w14:textId="3FD6868A" w:rsidR="00747960" w:rsidRDefault="00747960" w:rsidP="00747960">
      <w:pPr>
        <w:spacing w:afterLines="50" w:after="120" w:line="280" w:lineRule="exact"/>
        <w:jc w:val="both"/>
        <w:rPr>
          <w:rFonts w:eastAsia="等线"/>
          <w:b/>
          <w:szCs w:val="20"/>
          <w:lang w:val="en-GB"/>
        </w:rPr>
      </w:pPr>
      <w:bookmarkStart w:id="11" w:name="_Ref21009191"/>
      <w:bookmarkStart w:id="12" w:name="_Ref24116913"/>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D70088">
        <w:rPr>
          <w:rFonts w:eastAsia="宋体"/>
          <w:b/>
          <w:noProof/>
          <w:lang w:eastAsia="zh-CN"/>
        </w:rPr>
        <w:t>2</w:t>
      </w:r>
      <w:r w:rsidRPr="00CF258C">
        <w:rPr>
          <w:rFonts w:eastAsia="宋体"/>
          <w:b/>
          <w:lang w:eastAsia="zh-CN"/>
        </w:rPr>
        <w:fldChar w:fldCharType="end"/>
      </w:r>
      <w:r w:rsidRPr="00CF258C">
        <w:rPr>
          <w:rFonts w:eastAsia="宋体"/>
          <w:b/>
          <w:lang w:eastAsia="zh-CN"/>
        </w:rPr>
        <w:t xml:space="preserve">: </w:t>
      </w:r>
      <w:r>
        <w:rPr>
          <w:rFonts w:eastAsia="宋体"/>
          <w:b/>
          <w:lang w:eastAsia="zh-CN"/>
        </w:rPr>
        <w:t>For UL cancellation,</w:t>
      </w:r>
      <w:bookmarkEnd w:id="11"/>
      <w:r>
        <w:rPr>
          <w:rFonts w:eastAsia="宋体"/>
          <w:b/>
          <w:lang w:eastAsia="zh-CN"/>
        </w:rPr>
        <w:t xml:space="preserve"> the </w:t>
      </w:r>
      <w:r w:rsidR="00E51A2D">
        <w:rPr>
          <w:rFonts w:eastAsia="宋体"/>
          <w:b/>
          <w:lang w:eastAsia="zh-CN"/>
        </w:rPr>
        <w:t xml:space="preserve">maximum </w:t>
      </w:r>
      <w:r w:rsidRPr="00F45C10">
        <w:rPr>
          <w:rFonts w:eastAsia="等线"/>
          <w:b/>
          <w:szCs w:val="20"/>
          <w:lang w:val="en-GB"/>
        </w:rPr>
        <w:t>monitoring periodici</w:t>
      </w:r>
      <w:r>
        <w:rPr>
          <w:rFonts w:eastAsia="等线"/>
          <w:b/>
          <w:szCs w:val="20"/>
          <w:lang w:val="en-GB"/>
        </w:rPr>
        <w:t>ties</w:t>
      </w:r>
      <w:r w:rsidRPr="00F45C10">
        <w:rPr>
          <w:rFonts w:eastAsia="等线"/>
          <w:b/>
          <w:szCs w:val="20"/>
          <w:lang w:val="en-GB"/>
        </w:rPr>
        <w:t xml:space="preserve"> </w:t>
      </w:r>
      <w:r>
        <w:rPr>
          <w:rFonts w:eastAsia="等线"/>
          <w:b/>
          <w:szCs w:val="20"/>
          <w:lang w:val="en-GB"/>
        </w:rPr>
        <w:t xml:space="preserve">for UL CI </w:t>
      </w:r>
      <w:r w:rsidR="00E51A2D">
        <w:rPr>
          <w:rFonts w:eastAsia="等线"/>
          <w:b/>
          <w:szCs w:val="20"/>
          <w:lang w:val="en-GB"/>
        </w:rPr>
        <w:t>is 5-slot.</w:t>
      </w:r>
      <w:bookmarkEnd w:id="12"/>
    </w:p>
    <w:p w14:paraId="59FFFD89" w14:textId="4CAE5EC4" w:rsidR="0007396F" w:rsidRDefault="0007396F" w:rsidP="00D4067E">
      <w:pPr>
        <w:spacing w:afterLines="50" w:after="120"/>
        <w:rPr>
          <w:rFonts w:eastAsia="等线"/>
          <w:szCs w:val="20"/>
          <w:lang w:val="en-GB" w:eastAsia="zh-CN"/>
        </w:rPr>
      </w:pPr>
    </w:p>
    <w:bookmarkEnd w:id="9"/>
    <w:p w14:paraId="175359DE" w14:textId="55A54EB2" w:rsidR="00F843C9" w:rsidRPr="009E1D46" w:rsidRDefault="00F843C9" w:rsidP="00F843C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Indication of time</w:t>
      </w:r>
      <w:r w:rsidR="001D6E2E">
        <w:rPr>
          <w:rFonts w:ascii="Arial" w:eastAsia="宋体" w:hAnsi="Arial"/>
          <w:sz w:val="32"/>
          <w:szCs w:val="20"/>
        </w:rPr>
        <w:t>/frequency</w:t>
      </w:r>
      <w:r>
        <w:rPr>
          <w:rFonts w:ascii="Arial" w:eastAsia="宋体" w:hAnsi="Arial"/>
          <w:sz w:val="32"/>
          <w:szCs w:val="20"/>
        </w:rPr>
        <w:t xml:space="preserve"> resource for UL CI</w:t>
      </w:r>
    </w:p>
    <w:p w14:paraId="7482B63B" w14:textId="12F84343" w:rsidR="005E2D45" w:rsidRPr="003918CD" w:rsidRDefault="001D6E2E"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Pr>
          <w:rFonts w:ascii="Arial" w:eastAsia="宋体" w:hAnsi="Arial"/>
          <w:sz w:val="32"/>
          <w:szCs w:val="20"/>
        </w:rPr>
        <w:t>Reference t</w:t>
      </w:r>
      <w:r w:rsidR="005E2D45" w:rsidRPr="003918CD">
        <w:rPr>
          <w:rFonts w:ascii="Arial" w:eastAsia="宋体" w:hAnsi="Arial"/>
          <w:sz w:val="32"/>
          <w:szCs w:val="20"/>
        </w:rPr>
        <w:t xml:space="preserve">ime </w:t>
      </w:r>
      <w:r w:rsidR="00F843C9">
        <w:rPr>
          <w:rFonts w:ascii="Arial" w:eastAsia="宋体" w:hAnsi="Arial"/>
          <w:sz w:val="32"/>
          <w:szCs w:val="20"/>
        </w:rPr>
        <w:t xml:space="preserve">region </w:t>
      </w:r>
    </w:p>
    <w:p w14:paraId="538EAAD6" w14:textId="0119DCFC" w:rsidR="00F843C9" w:rsidRDefault="00F8037A" w:rsidP="007D5840">
      <w:pPr>
        <w:pStyle w:val="a0"/>
        <w:numPr>
          <w:ilvl w:val="0"/>
          <w:numId w:val="11"/>
        </w:numPr>
        <w:rPr>
          <w:rFonts w:eastAsia="等线"/>
          <w:b/>
          <w:szCs w:val="20"/>
          <w:u w:val="single"/>
          <w:lang w:eastAsia="zh-CN"/>
        </w:rPr>
      </w:pPr>
      <w:r>
        <w:rPr>
          <w:rFonts w:eastAsia="等线"/>
          <w:b/>
          <w:szCs w:val="20"/>
          <w:u w:val="single"/>
          <w:lang w:eastAsia="zh-CN"/>
        </w:rPr>
        <w:t xml:space="preserve">Starting </w:t>
      </w:r>
      <w:r w:rsidR="00CF30BA">
        <w:rPr>
          <w:rFonts w:eastAsia="等线"/>
          <w:b/>
          <w:szCs w:val="20"/>
          <w:u w:val="single"/>
          <w:lang w:eastAsia="zh-CN"/>
        </w:rPr>
        <w:t xml:space="preserve">time </w:t>
      </w:r>
      <w:r>
        <w:rPr>
          <w:rFonts w:eastAsia="等线"/>
          <w:b/>
          <w:szCs w:val="20"/>
          <w:u w:val="single"/>
          <w:lang w:eastAsia="zh-CN"/>
        </w:rPr>
        <w:t>of time region</w:t>
      </w:r>
    </w:p>
    <w:p w14:paraId="16C4FC37" w14:textId="77777777" w:rsidR="00B81AE0" w:rsidRDefault="00871F2F" w:rsidP="00F8037A">
      <w:pPr>
        <w:pStyle w:val="a0"/>
        <w:rPr>
          <w:rFonts w:eastAsia="等线"/>
          <w:szCs w:val="20"/>
          <w:lang w:eastAsia="zh-CN"/>
        </w:rPr>
      </w:pPr>
      <w:r>
        <w:rPr>
          <w:rFonts w:eastAsia="等线"/>
          <w:szCs w:val="20"/>
          <w:lang w:eastAsia="zh-CN"/>
        </w:rPr>
        <w:t>It is agreed that the</w:t>
      </w:r>
      <w:r w:rsidRPr="00871F2F">
        <w:rPr>
          <w:rFonts w:eastAsia="等线"/>
          <w:szCs w:val="20"/>
          <w:lang w:eastAsia="zh-CN"/>
        </w:rPr>
        <w:t xml:space="preserve"> reference time region starts from X symbols after the ending symbol of the PDCCH CORESET carrying the UL CI, where X is at least equal to the minimum processing time for UL cancelation</w:t>
      </w:r>
      <w:r>
        <w:rPr>
          <w:rFonts w:eastAsia="等线"/>
          <w:szCs w:val="20"/>
          <w:lang w:eastAsia="zh-CN"/>
        </w:rPr>
        <w:t xml:space="preserve">. The remaining issue is that whether X can be </w:t>
      </w:r>
      <w:r w:rsidRPr="00871F2F">
        <w:rPr>
          <w:rFonts w:eastAsia="等线"/>
          <w:szCs w:val="20"/>
          <w:lang w:eastAsia="zh-CN"/>
        </w:rPr>
        <w:t>configured to be larger than the minimum processing time for UL cancelation</w:t>
      </w:r>
      <w:r>
        <w:rPr>
          <w:rFonts w:eastAsia="等线"/>
          <w:szCs w:val="20"/>
          <w:lang w:eastAsia="zh-CN"/>
        </w:rPr>
        <w:t xml:space="preserve">. </w:t>
      </w:r>
    </w:p>
    <w:p w14:paraId="164B642A" w14:textId="6A72B9BD" w:rsidR="00B6083C" w:rsidRDefault="00B81AE0" w:rsidP="00F8037A">
      <w:pPr>
        <w:pStyle w:val="a0"/>
        <w:rPr>
          <w:rFonts w:eastAsia="等线"/>
          <w:szCs w:val="20"/>
          <w:lang w:eastAsia="zh-CN"/>
        </w:rPr>
      </w:pPr>
      <w:r>
        <w:rPr>
          <w:rFonts w:eastAsia="等线"/>
          <w:szCs w:val="20"/>
          <w:lang w:eastAsia="zh-CN"/>
        </w:rPr>
        <w:t xml:space="preserve">There may be issue when in TDD case X is equal to the minimum processing time for UL CI. An example is shown in </w:t>
      </w:r>
      <w:r w:rsidRPr="00934F1B">
        <w:rPr>
          <w:rFonts w:eastAsia="等线"/>
          <w:szCs w:val="20"/>
          <w:lang w:eastAsia="zh-CN"/>
        </w:rPr>
        <w:t xml:space="preserve">the </w:t>
      </w:r>
      <w:r w:rsidR="00934F1B" w:rsidRPr="00B20D8E">
        <w:rPr>
          <w:rFonts w:eastAsia="等线"/>
          <w:szCs w:val="20"/>
          <w:lang w:eastAsia="zh-CN"/>
        </w:rPr>
        <w:fldChar w:fldCharType="begin"/>
      </w:r>
      <w:r w:rsidR="00934F1B" w:rsidRPr="00934F1B">
        <w:rPr>
          <w:rFonts w:eastAsia="等线"/>
          <w:szCs w:val="20"/>
          <w:lang w:eastAsia="zh-CN"/>
        </w:rPr>
        <w:instrText xml:space="preserve"> REF _Ref24051832 \h </w:instrText>
      </w:r>
      <w:r w:rsidR="00934F1B" w:rsidRPr="00302EAA">
        <w:rPr>
          <w:rFonts w:eastAsia="等线"/>
          <w:szCs w:val="20"/>
          <w:lang w:eastAsia="zh-CN"/>
        </w:rPr>
        <w:instrText xml:space="preserve"> \* MERGEFORMAT </w:instrText>
      </w:r>
      <w:r w:rsidR="00934F1B" w:rsidRPr="00B20D8E">
        <w:rPr>
          <w:rFonts w:eastAsia="等线"/>
          <w:szCs w:val="20"/>
          <w:lang w:eastAsia="zh-CN"/>
        </w:rPr>
      </w:r>
      <w:r w:rsidR="00934F1B" w:rsidRPr="00302EAA">
        <w:rPr>
          <w:rFonts w:eastAsia="等线"/>
          <w:szCs w:val="20"/>
          <w:lang w:eastAsia="zh-CN"/>
        </w:rPr>
        <w:fldChar w:fldCharType="separate"/>
      </w:r>
      <w:r w:rsidR="00D70088" w:rsidRPr="00302EAA">
        <w:t xml:space="preserve">Figure </w:t>
      </w:r>
      <w:r w:rsidR="00D70088" w:rsidRPr="00302EAA">
        <w:rPr>
          <w:noProof/>
        </w:rPr>
        <w:t>1</w:t>
      </w:r>
      <w:r w:rsidR="00934F1B" w:rsidRPr="00B20D8E">
        <w:rPr>
          <w:rFonts w:eastAsia="等线"/>
          <w:szCs w:val="20"/>
          <w:lang w:eastAsia="zh-CN"/>
        </w:rPr>
        <w:fldChar w:fldCharType="end"/>
      </w:r>
      <w:r w:rsidRPr="00934F1B">
        <w:rPr>
          <w:rFonts w:eastAsia="等线"/>
          <w:szCs w:val="20"/>
          <w:lang w:eastAsia="zh-CN"/>
        </w:rPr>
        <w:t>. In</w:t>
      </w:r>
      <w:r>
        <w:rPr>
          <w:rFonts w:eastAsia="等线"/>
          <w:szCs w:val="20"/>
          <w:lang w:eastAsia="zh-CN"/>
        </w:rPr>
        <w:t xml:space="preserve"> the example, a TDD configuration “DDDDDUUUUU” is used. For </w:t>
      </w:r>
      <w:r w:rsidR="00B6083C">
        <w:rPr>
          <w:rFonts w:eastAsia="等线"/>
          <w:szCs w:val="20"/>
          <w:lang w:eastAsia="zh-CN"/>
        </w:rPr>
        <w:t>PUSCH 1</w:t>
      </w:r>
      <w:r>
        <w:rPr>
          <w:rFonts w:eastAsia="等线"/>
          <w:szCs w:val="20"/>
          <w:lang w:eastAsia="zh-CN"/>
        </w:rPr>
        <w:t xml:space="preserve"> in </w:t>
      </w:r>
      <w:r w:rsidR="00B6083C">
        <w:rPr>
          <w:rFonts w:eastAsia="等线"/>
          <w:szCs w:val="20"/>
          <w:lang w:eastAsia="zh-CN"/>
        </w:rPr>
        <w:t xml:space="preserve">UL </w:t>
      </w:r>
      <w:r>
        <w:rPr>
          <w:rFonts w:eastAsia="等线"/>
          <w:szCs w:val="20"/>
          <w:lang w:eastAsia="zh-CN"/>
        </w:rPr>
        <w:t>slot</w:t>
      </w:r>
      <w:r w:rsidR="00B6083C">
        <w:rPr>
          <w:rFonts w:eastAsia="等线"/>
          <w:szCs w:val="20"/>
          <w:lang w:eastAsia="zh-CN"/>
        </w:rPr>
        <w:t xml:space="preserve"> #6, it is included in the time region #1, which can be indicated by the UL CI detected in the monitoring occasion #5 in DL slot #4. The duration of reference time region is assumed as 2-slot. For PUSCH 2 in UL slot #9, it is included in the time region #2. However, there is no monitoring occasion of UL CI that is applicable for time region #2.</w:t>
      </w:r>
    </w:p>
    <w:p w14:paraId="5F0510E2" w14:textId="5702F923" w:rsidR="00B81AE0" w:rsidRDefault="00B6083C" w:rsidP="00F8037A">
      <w:pPr>
        <w:pStyle w:val="a0"/>
        <w:rPr>
          <w:rFonts w:eastAsia="等线"/>
          <w:szCs w:val="20"/>
          <w:lang w:eastAsia="zh-CN"/>
        </w:rPr>
      </w:pPr>
      <w:r>
        <w:rPr>
          <w:rFonts w:eastAsia="等线"/>
          <w:szCs w:val="20"/>
          <w:lang w:eastAsia="zh-CN"/>
        </w:rPr>
        <w:t xml:space="preserve">This is because the </w:t>
      </w:r>
      <w:r w:rsidRPr="00871F2F">
        <w:rPr>
          <w:rFonts w:eastAsia="等线"/>
          <w:szCs w:val="20"/>
          <w:lang w:eastAsia="zh-CN"/>
        </w:rPr>
        <w:t>reference time region starts from X symbols after the ending symbol of the PDCCH CORESET carrying the UL CI</w:t>
      </w:r>
      <w:r>
        <w:rPr>
          <w:rFonts w:eastAsia="等线"/>
          <w:szCs w:val="20"/>
          <w:lang w:eastAsia="zh-CN"/>
        </w:rPr>
        <w:t>, where X is fixed. For the case in the figure, a possible solution is to configure the duration of time region as 5 slots such that the UL slots can be addressed by a single time region and there can be applicable monitoring occasion for UL CI. However, it may result in coarse granularity of time/frequency indication or increased overhead of UL CI</w:t>
      </w:r>
      <w:r w:rsidR="00DE1984">
        <w:rPr>
          <w:rFonts w:eastAsia="等线"/>
          <w:szCs w:val="20"/>
          <w:lang w:eastAsia="zh-CN"/>
        </w:rPr>
        <w:t>.</w:t>
      </w:r>
    </w:p>
    <w:p w14:paraId="281CA921" w14:textId="7CDE844D" w:rsidR="00DE1984" w:rsidRDefault="00DE1984" w:rsidP="00F8037A">
      <w:pPr>
        <w:pStyle w:val="a0"/>
        <w:rPr>
          <w:rFonts w:eastAsia="等线"/>
          <w:szCs w:val="20"/>
          <w:lang w:eastAsia="zh-CN"/>
        </w:rPr>
      </w:pPr>
      <w:r>
        <w:rPr>
          <w:rFonts w:eastAsia="等线"/>
          <w:szCs w:val="20"/>
          <w:lang w:eastAsia="zh-CN"/>
        </w:rPr>
        <w:t>To overcome this problem, X can be configurable by RRC or indicated by DCI. To be specific, an offset of X can be configured by RRC, e.g. in slot-level or symbol-level. Alternatively, a set of offsets is configured by RRC and the starting of reference time region is indicated by the offset in the UL CI.</w:t>
      </w:r>
    </w:p>
    <w:p w14:paraId="35F163D7" w14:textId="50F660BE" w:rsidR="00DE1984" w:rsidRPr="00187BD9" w:rsidRDefault="00DE1984" w:rsidP="00DE1984">
      <w:pPr>
        <w:pStyle w:val="a0"/>
        <w:rPr>
          <w:rFonts w:eastAsia="宋体"/>
          <w:b/>
          <w:lang w:eastAsia="zh-CN"/>
        </w:rPr>
      </w:pPr>
      <w:bookmarkStart w:id="13" w:name="_Ref24116918"/>
      <w:r w:rsidRPr="00187BD9">
        <w:rPr>
          <w:rFonts w:eastAsia="宋体"/>
          <w:b/>
          <w:lang w:eastAsia="zh-CN"/>
        </w:rPr>
        <w:t xml:space="preserve">Proposal </w:t>
      </w:r>
      <w:r w:rsidRPr="00187BD9">
        <w:rPr>
          <w:rFonts w:eastAsia="宋体"/>
          <w:b/>
          <w:lang w:eastAsia="zh-CN"/>
        </w:rPr>
        <w:fldChar w:fldCharType="begin"/>
      </w:r>
      <w:r w:rsidRPr="00187BD9">
        <w:rPr>
          <w:rFonts w:eastAsia="宋体"/>
          <w:b/>
          <w:lang w:eastAsia="zh-CN"/>
        </w:rPr>
        <w:instrText xml:space="preserve"> SEQ Proposal \* ARABIC </w:instrText>
      </w:r>
      <w:r w:rsidRPr="00187BD9">
        <w:rPr>
          <w:rFonts w:eastAsia="宋体"/>
          <w:b/>
          <w:lang w:eastAsia="zh-CN"/>
        </w:rPr>
        <w:fldChar w:fldCharType="separate"/>
      </w:r>
      <w:r w:rsidR="00D70088">
        <w:rPr>
          <w:rFonts w:eastAsia="宋体"/>
          <w:b/>
          <w:noProof/>
          <w:lang w:eastAsia="zh-CN"/>
        </w:rPr>
        <w:t>3</w:t>
      </w:r>
      <w:r w:rsidRPr="00187BD9">
        <w:rPr>
          <w:rFonts w:eastAsia="宋体"/>
          <w:b/>
          <w:lang w:eastAsia="zh-CN"/>
        </w:rPr>
        <w:fldChar w:fldCharType="end"/>
      </w:r>
      <w:r w:rsidRPr="00187BD9">
        <w:rPr>
          <w:rFonts w:eastAsia="宋体"/>
          <w:b/>
          <w:lang w:eastAsia="zh-CN"/>
        </w:rPr>
        <w:t xml:space="preserve">: </w:t>
      </w:r>
      <w:r w:rsidR="00107A66">
        <w:rPr>
          <w:rFonts w:eastAsia="宋体"/>
          <w:b/>
          <w:lang w:eastAsia="zh-CN"/>
        </w:rPr>
        <w:t xml:space="preserve">In case of TDD, for the starting time of </w:t>
      </w:r>
      <w:r w:rsidRPr="00187BD9">
        <w:rPr>
          <w:rFonts w:eastAsia="宋体"/>
          <w:b/>
          <w:lang w:eastAsia="zh-CN"/>
        </w:rPr>
        <w:t xml:space="preserve">reference time region, </w:t>
      </w:r>
      <w:r w:rsidR="00107A66">
        <w:rPr>
          <w:rFonts w:eastAsia="等线"/>
          <w:b/>
          <w:szCs w:val="20"/>
          <w:lang w:eastAsia="zh-CN"/>
        </w:rPr>
        <w:t>following options can be further considered to determine the X</w:t>
      </w:r>
      <w:r w:rsidRPr="00187BD9">
        <w:rPr>
          <w:rFonts w:eastAsia="宋体"/>
          <w:b/>
          <w:lang w:eastAsia="zh-CN"/>
        </w:rPr>
        <w:t>.</w:t>
      </w:r>
      <w:bookmarkEnd w:id="13"/>
    </w:p>
    <w:p w14:paraId="495A3CB4" w14:textId="46A429E3" w:rsidR="00107A66" w:rsidRPr="00302EAA" w:rsidRDefault="00107A66" w:rsidP="00302EAA">
      <w:pPr>
        <w:pStyle w:val="a0"/>
        <w:numPr>
          <w:ilvl w:val="0"/>
          <w:numId w:val="23"/>
        </w:numPr>
        <w:rPr>
          <w:rFonts w:eastAsia="等线"/>
          <w:b/>
          <w:szCs w:val="20"/>
          <w:lang w:eastAsia="zh-CN"/>
        </w:rPr>
      </w:pPr>
      <w:r w:rsidRPr="00302EAA">
        <w:rPr>
          <w:rFonts w:eastAsia="等线"/>
          <w:b/>
          <w:szCs w:val="20"/>
          <w:lang w:eastAsia="zh-CN"/>
        </w:rPr>
        <w:t xml:space="preserve">Option 1: </w:t>
      </w:r>
      <w:r>
        <w:rPr>
          <w:rFonts w:eastAsia="等线"/>
          <w:b/>
          <w:szCs w:val="20"/>
          <w:lang w:eastAsia="zh-CN"/>
        </w:rPr>
        <w:t xml:space="preserve">X is </w:t>
      </w:r>
      <w:r w:rsidRPr="00302EAA">
        <w:rPr>
          <w:rFonts w:eastAsia="等线"/>
          <w:b/>
          <w:szCs w:val="20"/>
          <w:lang w:eastAsia="zh-CN"/>
        </w:rPr>
        <w:t>up to NW implementation, e.g. large duration of time region or coarse indication granularity</w:t>
      </w:r>
      <w:r w:rsidR="00CA28CF">
        <w:rPr>
          <w:rFonts w:eastAsia="等线"/>
          <w:b/>
          <w:szCs w:val="20"/>
          <w:lang w:eastAsia="zh-CN"/>
        </w:rPr>
        <w:t>.</w:t>
      </w:r>
    </w:p>
    <w:p w14:paraId="25D79318" w14:textId="7EB9E97B" w:rsidR="00107A66" w:rsidRPr="00302EAA" w:rsidRDefault="00107A66" w:rsidP="00302EAA">
      <w:pPr>
        <w:pStyle w:val="a0"/>
        <w:numPr>
          <w:ilvl w:val="0"/>
          <w:numId w:val="23"/>
        </w:numPr>
        <w:rPr>
          <w:rFonts w:eastAsia="等线"/>
          <w:b/>
          <w:szCs w:val="20"/>
          <w:lang w:eastAsia="zh-CN"/>
        </w:rPr>
      </w:pPr>
      <w:r w:rsidRPr="00302EAA">
        <w:rPr>
          <w:rFonts w:eastAsia="等线"/>
          <w:b/>
          <w:szCs w:val="20"/>
          <w:lang w:eastAsia="zh-CN"/>
        </w:rPr>
        <w:t>Opti</w:t>
      </w:r>
      <w:r>
        <w:rPr>
          <w:rFonts w:eastAsia="等线"/>
          <w:b/>
          <w:szCs w:val="20"/>
          <w:lang w:eastAsia="zh-CN"/>
        </w:rPr>
        <w:t>on 2: X is determined by an offset configured by RRC configures.</w:t>
      </w:r>
    </w:p>
    <w:p w14:paraId="624488D5" w14:textId="04B4E90B" w:rsidR="00DE1984" w:rsidRPr="00302EAA" w:rsidRDefault="00107A66" w:rsidP="00302EAA">
      <w:pPr>
        <w:pStyle w:val="a0"/>
        <w:numPr>
          <w:ilvl w:val="0"/>
          <w:numId w:val="23"/>
        </w:numPr>
        <w:rPr>
          <w:rFonts w:eastAsia="等线"/>
          <w:b/>
          <w:szCs w:val="20"/>
          <w:lang w:eastAsia="zh-CN"/>
        </w:rPr>
      </w:pPr>
      <w:r w:rsidRPr="00302EAA">
        <w:rPr>
          <w:rFonts w:eastAsia="等线"/>
          <w:b/>
          <w:szCs w:val="20"/>
          <w:lang w:eastAsia="zh-CN"/>
        </w:rPr>
        <w:t xml:space="preserve">Option 3: </w:t>
      </w:r>
      <w:r>
        <w:rPr>
          <w:rFonts w:eastAsia="等线"/>
          <w:b/>
          <w:szCs w:val="20"/>
          <w:lang w:eastAsia="zh-CN"/>
        </w:rPr>
        <w:t>X is indicated by UL CI from the set of offsets configured by RRC</w:t>
      </w:r>
      <w:r w:rsidR="002B2CB4">
        <w:rPr>
          <w:rFonts w:eastAsia="等线"/>
          <w:b/>
          <w:szCs w:val="20"/>
          <w:lang w:eastAsia="zh-CN"/>
        </w:rPr>
        <w:t>.</w:t>
      </w:r>
    </w:p>
    <w:p w14:paraId="3444E165" w14:textId="6C65F4DC" w:rsidR="00B81AE0" w:rsidRDefault="00B6083C" w:rsidP="00F8037A">
      <w:pPr>
        <w:pStyle w:val="a0"/>
        <w:rPr>
          <w:rFonts w:eastAsia="等线"/>
          <w:szCs w:val="20"/>
          <w:lang w:eastAsia="zh-CN"/>
        </w:rPr>
      </w:pPr>
      <w:r>
        <w:object w:dxaOrig="16875" w:dyaOrig="7665" w14:anchorId="228F6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6pt" o:ole="">
            <v:imagedata r:id="rId8" o:title=""/>
          </v:shape>
          <o:OLEObject Type="Embed" ProgID="Visio.Drawing.15" ShapeID="_x0000_i1025" DrawAspect="Content" ObjectID="_1634756672" r:id="rId9"/>
        </w:object>
      </w:r>
    </w:p>
    <w:p w14:paraId="73B8260D" w14:textId="5920D989" w:rsidR="00F23B59" w:rsidRPr="00C3707A" w:rsidRDefault="00F23B59" w:rsidP="00F23B59">
      <w:pPr>
        <w:pStyle w:val="a6"/>
        <w:jc w:val="center"/>
        <w:rPr>
          <w:rFonts w:eastAsia="宋体"/>
          <w:b/>
          <w:sz w:val="22"/>
          <w:szCs w:val="22"/>
          <w:lang w:eastAsia="zh-CN"/>
        </w:rPr>
      </w:pPr>
      <w:bookmarkStart w:id="14" w:name="_Ref24051832"/>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D70088">
        <w:rPr>
          <w:b/>
          <w:noProof/>
        </w:rPr>
        <w:t>1</w:t>
      </w:r>
      <w:r w:rsidRPr="00C3707A">
        <w:rPr>
          <w:b/>
        </w:rPr>
        <w:fldChar w:fldCharType="end"/>
      </w:r>
      <w:bookmarkEnd w:id="14"/>
      <w:r w:rsidRPr="00C3707A">
        <w:rPr>
          <w:b/>
        </w:rPr>
        <w:t>:</w:t>
      </w:r>
      <w:r>
        <w:rPr>
          <w:b/>
        </w:rPr>
        <w:t xml:space="preserve"> Determination of starting time of reference time region in case of TDD</w:t>
      </w:r>
    </w:p>
    <w:p w14:paraId="53E226D7" w14:textId="3598D04F" w:rsidR="00281BBF" w:rsidRDefault="00281BBF" w:rsidP="00F8037A">
      <w:pPr>
        <w:pStyle w:val="a0"/>
        <w:rPr>
          <w:rFonts w:eastAsia="等线"/>
          <w:szCs w:val="20"/>
          <w:lang w:eastAsia="zh-CN"/>
        </w:rPr>
      </w:pPr>
    </w:p>
    <w:p w14:paraId="3594C859" w14:textId="77777777" w:rsidR="008408F6" w:rsidRPr="00142479" w:rsidRDefault="008408F6" w:rsidP="008408F6">
      <w:pPr>
        <w:pStyle w:val="a0"/>
        <w:numPr>
          <w:ilvl w:val="0"/>
          <w:numId w:val="11"/>
        </w:numPr>
        <w:rPr>
          <w:rFonts w:eastAsia="等线"/>
          <w:b/>
          <w:szCs w:val="20"/>
          <w:u w:val="single"/>
          <w:lang w:eastAsia="zh-CN"/>
        </w:rPr>
      </w:pPr>
      <w:r>
        <w:rPr>
          <w:rFonts w:eastAsia="等线"/>
          <w:b/>
          <w:szCs w:val="20"/>
          <w:u w:val="single"/>
          <w:lang w:eastAsia="zh-CN"/>
        </w:rPr>
        <w:t>Duration of time region</w:t>
      </w:r>
    </w:p>
    <w:p w14:paraId="27D6CDAF" w14:textId="77777777" w:rsidR="008408F6" w:rsidRDefault="008408F6" w:rsidP="008408F6">
      <w:pPr>
        <w:pStyle w:val="a0"/>
        <w:rPr>
          <w:rFonts w:ascii="Times" w:eastAsia="宋体" w:hAnsi="Times"/>
          <w:szCs w:val="20"/>
          <w:lang w:val="en-GB" w:eastAsia="zh-CN"/>
        </w:rPr>
      </w:pPr>
      <w:r>
        <w:rPr>
          <w:rFonts w:eastAsia="等线"/>
          <w:szCs w:val="20"/>
          <w:lang w:eastAsia="zh-CN"/>
        </w:rPr>
        <w:t xml:space="preserve">For the reference time region, the duration of time region is configured explicitly by RRC. The values of duration of time region can be </w:t>
      </w:r>
      <w:r w:rsidRPr="00BB0F7E">
        <w:rPr>
          <w:rFonts w:ascii="Times" w:eastAsia="宋体" w:hAnsi="Times" w:hint="eastAsia"/>
          <w:szCs w:val="20"/>
          <w:lang w:val="en-GB" w:eastAsia="zh-CN"/>
        </w:rPr>
        <w:t>2OS, 4OS, 7OS, 14OS, 28OS</w:t>
      </w:r>
      <w:r>
        <w:rPr>
          <w:rFonts w:ascii="Times" w:eastAsia="宋体" w:hAnsi="Times"/>
          <w:szCs w:val="20"/>
          <w:lang w:val="en-GB" w:eastAsia="zh-CN"/>
        </w:rPr>
        <w:t>. In principle, the duration of time region can equal</w:t>
      </w:r>
      <w:r w:rsidRPr="00A91DCC">
        <w:rPr>
          <w:rFonts w:ascii="Times" w:eastAsia="宋体" w:hAnsi="Times"/>
          <w:szCs w:val="20"/>
          <w:lang w:val="en-GB" w:eastAsia="zh-CN"/>
        </w:rPr>
        <w:t xml:space="preserve"> to </w:t>
      </w:r>
      <w:r>
        <w:rPr>
          <w:rFonts w:ascii="Times" w:eastAsia="宋体" w:hAnsi="Times"/>
          <w:szCs w:val="20"/>
          <w:lang w:val="en-GB" w:eastAsia="zh-CN"/>
        </w:rPr>
        <w:t>or larger than the monitoring periodicity</w:t>
      </w:r>
      <w:r w:rsidRPr="00A91DCC">
        <w:rPr>
          <w:rFonts w:ascii="Times" w:eastAsia="宋体" w:hAnsi="Times"/>
          <w:szCs w:val="20"/>
          <w:lang w:val="en-GB" w:eastAsia="zh-CN"/>
        </w:rPr>
        <w:t xml:space="preserve"> for UL CI</w:t>
      </w:r>
      <w:r>
        <w:rPr>
          <w:rFonts w:ascii="Times" w:eastAsia="宋体" w:hAnsi="Times"/>
          <w:szCs w:val="20"/>
          <w:lang w:val="en-GB" w:eastAsia="zh-CN"/>
        </w:rPr>
        <w:t xml:space="preserve">. </w:t>
      </w:r>
      <w:r>
        <w:rPr>
          <w:rFonts w:eastAsia="等线"/>
          <w:szCs w:val="20"/>
          <w:lang w:eastAsia="zh-CN"/>
        </w:rPr>
        <w:t>If the duration of time region is larger than the monitoring periodicity of PDCCH for UL CI, different time regions may be overlapped. The overlapped part of time regions can be associated with multiple monitoring occasions for UL CI.</w:t>
      </w:r>
    </w:p>
    <w:p w14:paraId="769D73C2" w14:textId="6155F02C" w:rsidR="008408F6" w:rsidRPr="00187BD9" w:rsidRDefault="008408F6" w:rsidP="008408F6">
      <w:pPr>
        <w:pStyle w:val="a0"/>
        <w:rPr>
          <w:rFonts w:eastAsia="宋体"/>
          <w:b/>
          <w:lang w:eastAsia="zh-CN"/>
        </w:rPr>
      </w:pPr>
      <w:bookmarkStart w:id="15" w:name="_Ref24116921"/>
      <w:r w:rsidRPr="00187BD9">
        <w:rPr>
          <w:rFonts w:eastAsia="宋体"/>
          <w:b/>
          <w:lang w:eastAsia="zh-CN"/>
        </w:rPr>
        <w:t xml:space="preserve">Proposal </w:t>
      </w:r>
      <w:r w:rsidRPr="00187BD9">
        <w:rPr>
          <w:rFonts w:eastAsia="宋体"/>
          <w:b/>
          <w:lang w:eastAsia="zh-CN"/>
        </w:rPr>
        <w:fldChar w:fldCharType="begin"/>
      </w:r>
      <w:r w:rsidRPr="00187BD9">
        <w:rPr>
          <w:rFonts w:eastAsia="宋体"/>
          <w:b/>
          <w:lang w:eastAsia="zh-CN"/>
        </w:rPr>
        <w:instrText xml:space="preserve"> SEQ Proposal \* ARABIC </w:instrText>
      </w:r>
      <w:r w:rsidRPr="00187BD9">
        <w:rPr>
          <w:rFonts w:eastAsia="宋体"/>
          <w:b/>
          <w:lang w:eastAsia="zh-CN"/>
        </w:rPr>
        <w:fldChar w:fldCharType="separate"/>
      </w:r>
      <w:r w:rsidR="00D70088">
        <w:rPr>
          <w:rFonts w:eastAsia="宋体"/>
          <w:b/>
          <w:noProof/>
          <w:lang w:eastAsia="zh-CN"/>
        </w:rPr>
        <w:t>4</w:t>
      </w:r>
      <w:r w:rsidRPr="00187BD9">
        <w:rPr>
          <w:rFonts w:eastAsia="宋体"/>
          <w:b/>
          <w:lang w:eastAsia="zh-CN"/>
        </w:rPr>
        <w:fldChar w:fldCharType="end"/>
      </w:r>
      <w:r w:rsidRPr="00187BD9">
        <w:rPr>
          <w:rFonts w:eastAsia="宋体"/>
          <w:b/>
          <w:lang w:eastAsia="zh-CN"/>
        </w:rPr>
        <w:t xml:space="preserve">: For duration of the reference time region, </w:t>
      </w:r>
      <w:r w:rsidRPr="00187BD9">
        <w:rPr>
          <w:rFonts w:eastAsia="等线"/>
          <w:b/>
          <w:szCs w:val="20"/>
          <w:lang w:eastAsia="zh-CN"/>
        </w:rPr>
        <w:t xml:space="preserve">the values of duration of time region can be </w:t>
      </w:r>
      <w:r w:rsidRPr="00187BD9">
        <w:rPr>
          <w:rFonts w:ascii="Times" w:eastAsia="宋体" w:hAnsi="Times" w:hint="eastAsia"/>
          <w:b/>
          <w:szCs w:val="20"/>
          <w:lang w:val="en-GB" w:eastAsia="zh-CN"/>
        </w:rPr>
        <w:t>2OS, 4OS, 7OS, 14OS, 28OS</w:t>
      </w:r>
      <w:r w:rsidRPr="00187BD9">
        <w:rPr>
          <w:rFonts w:eastAsia="宋体"/>
          <w:b/>
          <w:lang w:eastAsia="zh-CN"/>
        </w:rPr>
        <w:t>.</w:t>
      </w:r>
      <w:bookmarkEnd w:id="15"/>
    </w:p>
    <w:p w14:paraId="46B89C43" w14:textId="77777777" w:rsidR="00871F2F" w:rsidRDefault="00871F2F" w:rsidP="00F8037A">
      <w:pPr>
        <w:pStyle w:val="a0"/>
        <w:rPr>
          <w:rFonts w:eastAsia="等线"/>
          <w:szCs w:val="20"/>
          <w:lang w:eastAsia="zh-CN"/>
        </w:rPr>
      </w:pPr>
    </w:p>
    <w:p w14:paraId="0A70F9A2" w14:textId="71450B14" w:rsidR="00BA6C2D" w:rsidRPr="00142479" w:rsidRDefault="009937FC" w:rsidP="007D5840">
      <w:pPr>
        <w:pStyle w:val="a0"/>
        <w:numPr>
          <w:ilvl w:val="0"/>
          <w:numId w:val="11"/>
        </w:numPr>
        <w:rPr>
          <w:rFonts w:eastAsia="等线"/>
          <w:b/>
          <w:szCs w:val="20"/>
          <w:u w:val="single"/>
          <w:lang w:eastAsia="zh-CN"/>
        </w:rPr>
      </w:pPr>
      <w:r>
        <w:rPr>
          <w:rFonts w:eastAsia="等线"/>
          <w:b/>
          <w:szCs w:val="20"/>
          <w:u w:val="single"/>
          <w:lang w:eastAsia="zh-CN"/>
        </w:rPr>
        <w:t>Handling DL symbols within reference</w:t>
      </w:r>
      <w:r w:rsidR="00F843C9">
        <w:rPr>
          <w:rFonts w:eastAsia="等线"/>
          <w:b/>
          <w:szCs w:val="20"/>
          <w:u w:val="single"/>
          <w:lang w:eastAsia="zh-CN"/>
        </w:rPr>
        <w:t xml:space="preserve"> time region</w:t>
      </w:r>
    </w:p>
    <w:p w14:paraId="3E24FDD8" w14:textId="58138A00" w:rsidR="00062ED3" w:rsidRDefault="00062ED3" w:rsidP="0098405A">
      <w:pPr>
        <w:pStyle w:val="a0"/>
        <w:rPr>
          <w:rFonts w:eastAsia="等线"/>
          <w:szCs w:val="20"/>
          <w:lang w:eastAsia="zh-CN"/>
        </w:rPr>
      </w:pPr>
      <w:r>
        <w:rPr>
          <w:rFonts w:eastAsia="等线"/>
          <w:szCs w:val="20"/>
          <w:lang w:eastAsia="zh-CN"/>
        </w:rPr>
        <w:t xml:space="preserve">Regarding how to handle the DL symbols, similar mechanism as DL preemption can be adopted. When determining the duration of time region, a set of consecutive symbols are included in a time region, regardless of DL/UL symbols. After the duration of time region is determined, the actual available symbols within the time region only take into account the UL symbols, i.e. DL symbols are excluded. </w:t>
      </w:r>
    </w:p>
    <w:p w14:paraId="1F45969C" w14:textId="76808987" w:rsidR="002D12CC" w:rsidRPr="00302EAA" w:rsidRDefault="00062ED3">
      <w:pPr>
        <w:pStyle w:val="a0"/>
        <w:rPr>
          <w:rFonts w:eastAsia="宋体"/>
          <w:b/>
          <w:lang w:eastAsia="zh-CN"/>
        </w:rPr>
      </w:pPr>
      <w:bookmarkStart w:id="16" w:name="_Ref24116923"/>
      <w:r w:rsidRPr="00224FB4">
        <w:rPr>
          <w:rFonts w:eastAsia="宋体"/>
          <w:b/>
          <w:lang w:eastAsia="zh-CN"/>
        </w:rPr>
        <w:t xml:space="preserve">Proposal </w:t>
      </w:r>
      <w:r w:rsidRPr="00B20D8E">
        <w:rPr>
          <w:rFonts w:eastAsia="宋体"/>
          <w:b/>
          <w:lang w:eastAsia="zh-CN"/>
        </w:rPr>
        <w:fldChar w:fldCharType="begin"/>
      </w:r>
      <w:r w:rsidRPr="00224FB4">
        <w:rPr>
          <w:rFonts w:eastAsia="宋体"/>
          <w:b/>
          <w:lang w:eastAsia="zh-CN"/>
        </w:rPr>
        <w:instrText xml:space="preserve"> SEQ Proposal \* ARABIC </w:instrText>
      </w:r>
      <w:r w:rsidRPr="00302EAA">
        <w:rPr>
          <w:rFonts w:eastAsia="宋体"/>
          <w:b/>
          <w:lang w:eastAsia="zh-CN"/>
        </w:rPr>
        <w:fldChar w:fldCharType="separate"/>
      </w:r>
      <w:r w:rsidR="00D70088">
        <w:rPr>
          <w:rFonts w:eastAsia="宋体"/>
          <w:b/>
          <w:noProof/>
          <w:lang w:eastAsia="zh-CN"/>
        </w:rPr>
        <w:t>5</w:t>
      </w:r>
      <w:r w:rsidRPr="00B20D8E">
        <w:rPr>
          <w:rFonts w:eastAsia="宋体"/>
          <w:b/>
          <w:lang w:eastAsia="zh-CN"/>
        </w:rPr>
        <w:fldChar w:fldCharType="end"/>
      </w:r>
      <w:r w:rsidRPr="00224FB4">
        <w:rPr>
          <w:rFonts w:eastAsia="宋体"/>
          <w:b/>
          <w:lang w:eastAsia="zh-CN"/>
        </w:rPr>
        <w:t>:</w:t>
      </w:r>
      <w:r w:rsidR="00AA69D4" w:rsidRPr="00302EAA">
        <w:rPr>
          <w:rFonts w:eastAsia="宋体"/>
          <w:b/>
          <w:lang w:eastAsia="zh-CN"/>
        </w:rPr>
        <w:t xml:space="preserve"> For UL CI, the duration of a reference time region configured by RRC contains </w:t>
      </w:r>
      <w:r w:rsidRPr="00224FB4">
        <w:rPr>
          <w:rFonts w:eastAsia="宋体"/>
          <w:b/>
          <w:lang w:eastAsia="zh-CN"/>
        </w:rPr>
        <w:t xml:space="preserve">a set of consecutive symbols. </w:t>
      </w:r>
      <w:r w:rsidR="00224FB4" w:rsidRPr="00302EAA">
        <w:rPr>
          <w:rFonts w:eastAsia="宋体"/>
          <w:b/>
          <w:lang w:eastAsia="zh-CN"/>
        </w:rPr>
        <w:t>Within a reference time region,</w:t>
      </w:r>
      <w:r w:rsidRPr="00224FB4">
        <w:rPr>
          <w:rFonts w:eastAsia="宋体"/>
          <w:b/>
          <w:lang w:eastAsia="zh-CN"/>
        </w:rPr>
        <w:t xml:space="preserve"> the actual available symbols within the time region only take into account UL symbols, i.e</w:t>
      </w:r>
      <w:r w:rsidR="002D12CC" w:rsidRPr="00302EAA">
        <w:rPr>
          <w:rFonts w:eastAsia="宋体"/>
          <w:b/>
          <w:lang w:eastAsia="zh-CN"/>
        </w:rPr>
        <w:t xml:space="preserve">. </w:t>
      </w:r>
      <w:r w:rsidRPr="00224FB4">
        <w:rPr>
          <w:rFonts w:eastAsia="宋体"/>
          <w:b/>
          <w:lang w:eastAsia="zh-CN"/>
        </w:rPr>
        <w:t xml:space="preserve">DL symbols </w:t>
      </w:r>
      <w:r w:rsidR="002D12CC" w:rsidRPr="00302EAA">
        <w:rPr>
          <w:rFonts w:eastAsia="宋体"/>
          <w:b/>
          <w:lang w:eastAsia="zh-CN"/>
        </w:rPr>
        <w:t xml:space="preserve">indicated by </w:t>
      </w:r>
      <w:r w:rsidR="002D12CC" w:rsidRPr="00302EAA">
        <w:rPr>
          <w:b/>
          <w:i/>
          <w:iCs/>
        </w:rPr>
        <w:t>tdd-UL-DL-ConfigurationCommon</w:t>
      </w:r>
      <w:r w:rsidR="002D12CC" w:rsidRPr="00302EAA">
        <w:rPr>
          <w:rFonts w:eastAsia="宋体"/>
          <w:b/>
          <w:lang w:eastAsia="zh-CN"/>
        </w:rPr>
        <w:t xml:space="preserve"> </w:t>
      </w:r>
      <w:r w:rsidRPr="00224FB4">
        <w:rPr>
          <w:rFonts w:eastAsia="宋体"/>
          <w:b/>
          <w:lang w:eastAsia="zh-CN"/>
        </w:rPr>
        <w:t>are excluded.</w:t>
      </w:r>
      <w:bookmarkEnd w:id="16"/>
    </w:p>
    <w:p w14:paraId="00A218B1" w14:textId="57B57117" w:rsidR="00062ED3" w:rsidRDefault="00062ED3" w:rsidP="0098405A">
      <w:pPr>
        <w:pStyle w:val="a0"/>
        <w:rPr>
          <w:rFonts w:eastAsia="等线"/>
          <w:szCs w:val="20"/>
          <w:lang w:eastAsia="zh-CN"/>
        </w:rPr>
      </w:pPr>
    </w:p>
    <w:p w14:paraId="06AED911" w14:textId="77777777" w:rsidR="001D6E2E" w:rsidRPr="009E1D46" w:rsidRDefault="001D6E2E" w:rsidP="001D6E2E">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bookmarkStart w:id="17" w:name="_Ref23946665"/>
      <w:r>
        <w:rPr>
          <w:rFonts w:ascii="Arial" w:eastAsia="宋体" w:hAnsi="Arial"/>
          <w:sz w:val="32"/>
          <w:szCs w:val="20"/>
        </w:rPr>
        <w:t>Reference frequency region for UL CI</w:t>
      </w:r>
      <w:bookmarkEnd w:id="17"/>
    </w:p>
    <w:p w14:paraId="7CCA12A0" w14:textId="77777777" w:rsidR="001D6E2E" w:rsidRDefault="001D6E2E" w:rsidP="001D6E2E">
      <w:pPr>
        <w:pStyle w:val="a0"/>
        <w:rPr>
          <w:rFonts w:eastAsia="等线"/>
          <w:szCs w:val="20"/>
          <w:lang w:eastAsia="zh-CN"/>
        </w:rPr>
      </w:pPr>
      <w:r>
        <w:rPr>
          <w:rFonts w:eastAsia="等线"/>
          <w:szCs w:val="20"/>
          <w:lang w:eastAsia="zh-CN"/>
        </w:rPr>
        <w:t xml:space="preserve">It was agreed that </w:t>
      </w:r>
      <w:r>
        <w:rPr>
          <w:rFonts w:eastAsia="等线" w:hint="eastAsia"/>
          <w:szCs w:val="20"/>
          <w:lang w:eastAsia="zh-CN"/>
        </w:rPr>
        <w:t>t</w:t>
      </w:r>
      <w:r>
        <w:rPr>
          <w:rFonts w:eastAsia="等线"/>
          <w:szCs w:val="20"/>
          <w:lang w:eastAsia="zh-CN"/>
        </w:rPr>
        <w:t>he</w:t>
      </w:r>
      <w:r w:rsidRPr="00E23A63">
        <w:rPr>
          <w:rFonts w:eastAsia="等线"/>
          <w:szCs w:val="20"/>
          <w:lang w:eastAsia="zh-CN"/>
        </w:rPr>
        <w:t xml:space="preserve"> reference frequency region where a detected UL CI is applicable is configured by RRC</w:t>
      </w:r>
      <w:r>
        <w:rPr>
          <w:rFonts w:eastAsia="等线"/>
          <w:szCs w:val="20"/>
          <w:lang w:eastAsia="zh-CN"/>
        </w:rPr>
        <w:t xml:space="preserve">. Based on current RRC configuration structure, the reference frequency region is configured in the serving cell where UL CI is monitored. It may result in the same configuration of reference frequency region across different serving cells in case of cross-carrier indication. However, there could be different numerologies or different bandwidth for different serving cells, a common configuration of reference frequency region for multiple serving cells is not applicable. Therefore, the reference frequency regions should be independent among different serving cells, i.e. reference frequency region for a serving cell is separately configured. </w:t>
      </w:r>
    </w:p>
    <w:p w14:paraId="6F397FD4" w14:textId="77777777" w:rsidR="001D6E2E" w:rsidRDefault="001D6E2E" w:rsidP="001D6E2E">
      <w:pPr>
        <w:pStyle w:val="a0"/>
        <w:rPr>
          <w:rFonts w:eastAsia="等线"/>
          <w:szCs w:val="20"/>
          <w:lang w:eastAsia="zh-CN"/>
        </w:rPr>
      </w:pPr>
      <w:r>
        <w:rPr>
          <w:rFonts w:eastAsia="等线"/>
          <w:szCs w:val="20"/>
          <w:lang w:eastAsia="zh-CN"/>
        </w:rPr>
        <w:t>On the other hand, for UE configured with multiple UL BWPs in a given serving cell, the reference frequency region may be different in different UL BWPs. One possible solution is to configure reference frequency region for UL CI per UL BWP for a serving cell. An alternative is to configure the reference frequency region relative to PRB 0 for a given serving cell. The actual reference frequency region for a given UL BWP is derived based on the configuration of reference frequency region and the UL BWP.</w:t>
      </w:r>
    </w:p>
    <w:p w14:paraId="0BE9E407" w14:textId="2BAD4EEC" w:rsidR="001D6E2E" w:rsidRDefault="001D6E2E" w:rsidP="001D6E2E">
      <w:pPr>
        <w:pStyle w:val="a0"/>
        <w:rPr>
          <w:rFonts w:eastAsia="宋体"/>
          <w:b/>
          <w:lang w:eastAsia="zh-CN"/>
        </w:rPr>
      </w:pPr>
      <w:bookmarkStart w:id="18" w:name="_Ref24116926"/>
      <w:r w:rsidRPr="00A97494">
        <w:rPr>
          <w:rFonts w:eastAsia="宋体"/>
          <w:b/>
          <w:lang w:eastAsia="zh-CN"/>
        </w:rPr>
        <w:t xml:space="preserve">Proposal </w:t>
      </w:r>
      <w:r w:rsidRPr="00A97494">
        <w:rPr>
          <w:rFonts w:eastAsia="宋体"/>
          <w:b/>
          <w:lang w:eastAsia="zh-CN"/>
        </w:rPr>
        <w:fldChar w:fldCharType="begin"/>
      </w:r>
      <w:r w:rsidRPr="00A97494">
        <w:rPr>
          <w:rFonts w:eastAsia="宋体"/>
          <w:b/>
          <w:lang w:eastAsia="zh-CN"/>
        </w:rPr>
        <w:instrText xml:space="preserve"> SEQ Proposal \* ARABIC </w:instrText>
      </w:r>
      <w:r w:rsidRPr="00A97494">
        <w:rPr>
          <w:rFonts w:eastAsia="宋体"/>
          <w:b/>
          <w:lang w:eastAsia="zh-CN"/>
        </w:rPr>
        <w:fldChar w:fldCharType="separate"/>
      </w:r>
      <w:r w:rsidR="00D70088">
        <w:rPr>
          <w:rFonts w:eastAsia="宋体"/>
          <w:b/>
          <w:noProof/>
          <w:lang w:eastAsia="zh-CN"/>
        </w:rPr>
        <w:t>6</w:t>
      </w:r>
      <w:r w:rsidRPr="00A97494">
        <w:rPr>
          <w:rFonts w:eastAsia="宋体"/>
          <w:b/>
          <w:lang w:eastAsia="zh-CN"/>
        </w:rPr>
        <w:fldChar w:fldCharType="end"/>
      </w:r>
      <w:r w:rsidRPr="00A97494">
        <w:rPr>
          <w:rFonts w:eastAsia="宋体"/>
          <w:b/>
          <w:lang w:eastAsia="zh-CN"/>
        </w:rPr>
        <w:t xml:space="preserve">: </w:t>
      </w:r>
      <w:r>
        <w:rPr>
          <w:rFonts w:eastAsia="宋体"/>
          <w:b/>
          <w:lang w:eastAsia="zh-CN"/>
        </w:rPr>
        <w:t>For UL CI, the reference frequency region is configured by RRC per serving cell.</w:t>
      </w:r>
      <w:bookmarkEnd w:id="18"/>
    </w:p>
    <w:p w14:paraId="53116025" w14:textId="5CA255D7" w:rsidR="002D12CC" w:rsidRDefault="002D12CC" w:rsidP="001D6E2E">
      <w:pPr>
        <w:pStyle w:val="a0"/>
        <w:rPr>
          <w:rFonts w:eastAsia="宋体"/>
          <w:b/>
          <w:lang w:eastAsia="zh-CN"/>
        </w:rPr>
      </w:pPr>
    </w:p>
    <w:p w14:paraId="5AC3F03F" w14:textId="1A8307FC" w:rsidR="002D12CC" w:rsidRDefault="00E2587F" w:rsidP="001D6E2E">
      <w:pPr>
        <w:pStyle w:val="a0"/>
        <w:rPr>
          <w:rFonts w:eastAsia="等线"/>
          <w:szCs w:val="20"/>
          <w:lang w:eastAsia="zh-CN"/>
        </w:rPr>
      </w:pPr>
      <w:r>
        <w:rPr>
          <w:rFonts w:eastAsia="宋体"/>
          <w:lang w:eastAsia="zh-CN"/>
        </w:rPr>
        <w:lastRenderedPageBreak/>
        <w:t xml:space="preserve">In addition to the configuration of reference frequency region, there are parameters that are configured </w:t>
      </w:r>
      <w:r>
        <w:rPr>
          <w:rFonts w:eastAsia="等线"/>
          <w:szCs w:val="20"/>
          <w:lang w:eastAsia="zh-CN"/>
        </w:rPr>
        <w:t>in the serving cell where UL CI is monitored, e.g. payload size of UL CI, duration of reference time region, time granularity. In case of cross-carrier indication, all these parameters for UL CI are the same across different serving cells that a UL CI is applicable to. In fact, for different serving cells, there could be different duration of time region or time granularity for UL CI such that the payload size of UL CI could be different. Therefore, the parameters for UL CI can be changed to be configurable per serving cell.</w:t>
      </w:r>
    </w:p>
    <w:p w14:paraId="43CFE70B" w14:textId="565C2698" w:rsidR="00E2587F" w:rsidRDefault="00E2587F" w:rsidP="00E2587F">
      <w:pPr>
        <w:pStyle w:val="a0"/>
        <w:rPr>
          <w:rFonts w:eastAsia="宋体"/>
          <w:b/>
          <w:lang w:eastAsia="zh-CN"/>
        </w:rPr>
      </w:pPr>
      <w:bookmarkStart w:id="19" w:name="_Ref24116929"/>
      <w:r w:rsidRPr="00A97494">
        <w:rPr>
          <w:rFonts w:eastAsia="宋体"/>
          <w:b/>
          <w:lang w:eastAsia="zh-CN"/>
        </w:rPr>
        <w:t xml:space="preserve">Proposal </w:t>
      </w:r>
      <w:r w:rsidRPr="00A97494">
        <w:rPr>
          <w:rFonts w:eastAsia="宋体"/>
          <w:b/>
          <w:lang w:eastAsia="zh-CN"/>
        </w:rPr>
        <w:fldChar w:fldCharType="begin"/>
      </w:r>
      <w:r w:rsidRPr="00A97494">
        <w:rPr>
          <w:rFonts w:eastAsia="宋体"/>
          <w:b/>
          <w:lang w:eastAsia="zh-CN"/>
        </w:rPr>
        <w:instrText xml:space="preserve"> SEQ Proposal \* ARABIC </w:instrText>
      </w:r>
      <w:r w:rsidRPr="00A97494">
        <w:rPr>
          <w:rFonts w:eastAsia="宋体"/>
          <w:b/>
          <w:lang w:eastAsia="zh-CN"/>
        </w:rPr>
        <w:fldChar w:fldCharType="separate"/>
      </w:r>
      <w:r w:rsidR="00D70088">
        <w:rPr>
          <w:rFonts w:eastAsia="宋体"/>
          <w:b/>
          <w:noProof/>
          <w:lang w:eastAsia="zh-CN"/>
        </w:rPr>
        <w:t>7</w:t>
      </w:r>
      <w:r w:rsidRPr="00A97494">
        <w:rPr>
          <w:rFonts w:eastAsia="宋体"/>
          <w:b/>
          <w:lang w:eastAsia="zh-CN"/>
        </w:rPr>
        <w:fldChar w:fldCharType="end"/>
      </w:r>
      <w:r w:rsidRPr="00A97494">
        <w:rPr>
          <w:rFonts w:eastAsia="宋体"/>
          <w:b/>
          <w:lang w:eastAsia="zh-CN"/>
        </w:rPr>
        <w:t xml:space="preserve">: </w:t>
      </w:r>
      <w:r>
        <w:rPr>
          <w:rFonts w:eastAsia="宋体"/>
          <w:b/>
          <w:lang w:eastAsia="zh-CN"/>
        </w:rPr>
        <w:t>For UL CI, following parameters configured by RRC per serving cell can be considered.</w:t>
      </w:r>
      <w:bookmarkEnd w:id="19"/>
    </w:p>
    <w:p w14:paraId="5389F40D" w14:textId="77777777" w:rsidR="00E2587F" w:rsidRPr="00302EAA" w:rsidRDefault="00E2587F" w:rsidP="00302EAA">
      <w:pPr>
        <w:pStyle w:val="a0"/>
        <w:numPr>
          <w:ilvl w:val="1"/>
          <w:numId w:val="31"/>
        </w:numPr>
        <w:rPr>
          <w:rFonts w:eastAsia="宋体"/>
          <w:b/>
          <w:i/>
          <w:lang w:eastAsia="zh-CN"/>
        </w:rPr>
      </w:pPr>
      <w:r w:rsidRPr="00302EAA">
        <w:rPr>
          <w:rFonts w:eastAsia="宋体"/>
          <w:b/>
          <w:i/>
          <w:lang w:eastAsia="zh-CN"/>
        </w:rPr>
        <w:t>CI-PayloadSize</w:t>
      </w:r>
    </w:p>
    <w:p w14:paraId="6E648A7C" w14:textId="77777777" w:rsidR="00E2587F" w:rsidRPr="00302EAA" w:rsidRDefault="00E2587F" w:rsidP="00302EAA">
      <w:pPr>
        <w:pStyle w:val="a0"/>
        <w:numPr>
          <w:ilvl w:val="1"/>
          <w:numId w:val="31"/>
        </w:numPr>
        <w:rPr>
          <w:rFonts w:eastAsia="宋体"/>
          <w:b/>
          <w:i/>
          <w:lang w:eastAsia="zh-CN"/>
        </w:rPr>
      </w:pPr>
      <w:r w:rsidRPr="00302EAA">
        <w:rPr>
          <w:rFonts w:eastAsia="宋体"/>
          <w:b/>
          <w:i/>
          <w:lang w:eastAsia="zh-CN"/>
        </w:rPr>
        <w:t>timedurationforCI</w:t>
      </w:r>
    </w:p>
    <w:p w14:paraId="2221A93D" w14:textId="77777777" w:rsidR="00E2587F" w:rsidRPr="00302EAA" w:rsidRDefault="00E2587F" w:rsidP="00302EAA">
      <w:pPr>
        <w:pStyle w:val="a0"/>
        <w:numPr>
          <w:ilvl w:val="1"/>
          <w:numId w:val="31"/>
        </w:numPr>
        <w:rPr>
          <w:rFonts w:eastAsia="宋体"/>
          <w:b/>
          <w:i/>
          <w:lang w:eastAsia="zh-CN"/>
        </w:rPr>
      </w:pPr>
      <w:r w:rsidRPr="00302EAA">
        <w:rPr>
          <w:rFonts w:eastAsia="宋体"/>
          <w:b/>
          <w:i/>
          <w:lang w:eastAsia="zh-CN"/>
        </w:rPr>
        <w:t>timeGranularityforCI</w:t>
      </w:r>
    </w:p>
    <w:p w14:paraId="2FD61AD3" w14:textId="77777777" w:rsidR="00E2587F" w:rsidRPr="00302EAA" w:rsidRDefault="00E2587F" w:rsidP="001D6E2E">
      <w:pPr>
        <w:pStyle w:val="a0"/>
        <w:rPr>
          <w:rFonts w:eastAsia="宋体"/>
          <w:lang w:eastAsia="zh-CN"/>
        </w:rPr>
      </w:pPr>
    </w:p>
    <w:p w14:paraId="675A8E81" w14:textId="42D6DCAA" w:rsidR="00672029" w:rsidRDefault="00672029" w:rsidP="00672029">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t>Time</w:t>
      </w:r>
      <w:r w:rsidR="00EB45FB">
        <w:rPr>
          <w:rFonts w:ascii="Arial" w:eastAsia="宋体" w:hAnsi="Arial"/>
          <w:sz w:val="32"/>
          <w:szCs w:val="20"/>
        </w:rPr>
        <w:t>/frequency</w:t>
      </w:r>
      <w:r w:rsidRPr="003918CD">
        <w:rPr>
          <w:rFonts w:ascii="Arial" w:eastAsia="宋体" w:hAnsi="Arial"/>
          <w:sz w:val="32"/>
          <w:szCs w:val="20"/>
        </w:rPr>
        <w:t xml:space="preserve"> </w:t>
      </w:r>
      <w:r>
        <w:rPr>
          <w:rFonts w:ascii="Arial" w:eastAsia="宋体" w:hAnsi="Arial"/>
          <w:sz w:val="32"/>
          <w:szCs w:val="20"/>
        </w:rPr>
        <w:t>domain resource indication</w:t>
      </w:r>
    </w:p>
    <w:p w14:paraId="799B6929" w14:textId="7CD0AE09" w:rsidR="00EB45FB" w:rsidRPr="00142479" w:rsidRDefault="00EB45FB" w:rsidP="007D5840">
      <w:pPr>
        <w:pStyle w:val="a0"/>
        <w:numPr>
          <w:ilvl w:val="0"/>
          <w:numId w:val="11"/>
        </w:numPr>
        <w:rPr>
          <w:rFonts w:eastAsia="等线"/>
          <w:szCs w:val="20"/>
          <w:lang w:val="en-GB" w:eastAsia="zh-CN"/>
        </w:rPr>
      </w:pPr>
      <w:r>
        <w:rPr>
          <w:rFonts w:eastAsia="等线"/>
          <w:b/>
          <w:szCs w:val="20"/>
          <w:u w:val="single"/>
          <w:lang w:eastAsia="zh-CN"/>
        </w:rPr>
        <w:t>Size of UL cancellation indicator per serving cell</w:t>
      </w:r>
    </w:p>
    <w:p w14:paraId="3C1F29CC" w14:textId="6B81A2AB" w:rsidR="009645CA" w:rsidRDefault="00EB45FB" w:rsidP="005970AD">
      <w:pPr>
        <w:pStyle w:val="a0"/>
        <w:rPr>
          <w:rFonts w:eastAsia="等线"/>
          <w:szCs w:val="20"/>
          <w:lang w:eastAsia="zh-CN"/>
        </w:rPr>
      </w:pPr>
      <w:r w:rsidRPr="005970AD">
        <w:rPr>
          <w:rFonts w:eastAsia="等线"/>
          <w:szCs w:val="20"/>
          <w:lang w:eastAsia="zh-CN"/>
        </w:rPr>
        <w:t>The size of UL cancellation indicator depend</w:t>
      </w:r>
      <w:r w:rsidR="005970AD" w:rsidRPr="005970AD">
        <w:rPr>
          <w:rFonts w:eastAsia="等线"/>
          <w:szCs w:val="20"/>
          <w:lang w:eastAsia="zh-CN"/>
        </w:rPr>
        <w:t>s</w:t>
      </w:r>
      <w:r w:rsidRPr="005970AD">
        <w:rPr>
          <w:rFonts w:eastAsia="等线"/>
          <w:szCs w:val="20"/>
          <w:lang w:eastAsia="zh-CN"/>
        </w:rPr>
        <w:t xml:space="preserve"> on the size of time region and frequency region. </w:t>
      </w:r>
      <w:r w:rsidR="009645CA" w:rsidRPr="009645CA">
        <w:rPr>
          <w:rFonts w:eastAsia="等线"/>
          <w:szCs w:val="20"/>
          <w:lang w:eastAsia="zh-CN"/>
        </w:rPr>
        <w:t xml:space="preserve">In addition to 14-bit, </w:t>
      </w:r>
      <w:r w:rsidR="009645CA">
        <w:rPr>
          <w:rFonts w:eastAsia="等线"/>
          <w:szCs w:val="20"/>
          <w:lang w:eastAsia="zh-CN"/>
        </w:rPr>
        <w:t xml:space="preserve">the </w:t>
      </w:r>
      <w:r w:rsidR="009645CA" w:rsidRPr="009645CA">
        <w:rPr>
          <w:rFonts w:eastAsia="等线"/>
          <w:szCs w:val="20"/>
          <w:lang w:eastAsia="zh-CN"/>
        </w:rPr>
        <w:t>sizes of UL cancella</w:t>
      </w:r>
      <w:r w:rsidR="009645CA">
        <w:rPr>
          <w:rFonts w:eastAsia="等线"/>
          <w:szCs w:val="20"/>
          <w:lang w:eastAsia="zh-CN"/>
        </w:rPr>
        <w:t>tion indicator per serving cell can be</w:t>
      </w:r>
      <w:r w:rsidR="009645CA" w:rsidRPr="009645CA">
        <w:rPr>
          <w:rFonts w:eastAsia="等线"/>
          <w:szCs w:val="20"/>
          <w:lang w:eastAsia="zh-CN"/>
        </w:rPr>
        <w:t xml:space="preserve"> 2, 4, 7, 28.</w:t>
      </w:r>
    </w:p>
    <w:p w14:paraId="7BFA3FB4" w14:textId="5519069A" w:rsidR="008A3BFA" w:rsidRDefault="008A3BFA" w:rsidP="005970AD">
      <w:pPr>
        <w:pStyle w:val="a0"/>
        <w:rPr>
          <w:rFonts w:eastAsia="等线"/>
          <w:szCs w:val="20"/>
          <w:lang w:eastAsia="zh-CN"/>
        </w:rPr>
      </w:pPr>
      <w:r>
        <w:rPr>
          <w:rFonts w:eastAsia="等线"/>
          <w:szCs w:val="20"/>
          <w:lang w:eastAsia="zh-CN"/>
        </w:rPr>
        <w:t>In case of large size for reference time region, in order to ensure the indication granularity, more than 14 bits can be considered. Given that the duration of reference time region can be up to 28 symbols, 28 bits for the UL cancellation indicator can be supported.</w:t>
      </w:r>
    </w:p>
    <w:p w14:paraId="5347A33F" w14:textId="310B4238" w:rsidR="008A3BFA" w:rsidRPr="000C6D4F" w:rsidRDefault="008A3BFA" w:rsidP="000C6D4F">
      <w:pPr>
        <w:pStyle w:val="a0"/>
        <w:rPr>
          <w:rFonts w:eastAsia="等线"/>
          <w:szCs w:val="20"/>
          <w:lang w:eastAsia="zh-CN"/>
        </w:rPr>
      </w:pPr>
      <w:r>
        <w:rPr>
          <w:rFonts w:eastAsia="等线"/>
          <w:szCs w:val="20"/>
          <w:lang w:eastAsia="zh-CN"/>
        </w:rPr>
        <w:t xml:space="preserve">In case of small size for reference time region, small number of bits for UL cancellation indicator can be adopted, for harvesting the signaling overhead reduction. </w:t>
      </w:r>
      <w:r w:rsidR="009645CA">
        <w:rPr>
          <w:rFonts w:eastAsia="等线"/>
          <w:szCs w:val="20"/>
          <w:lang w:eastAsia="zh-CN"/>
        </w:rPr>
        <w:t>On the other hand</w:t>
      </w:r>
      <w:r>
        <w:rPr>
          <w:rFonts w:eastAsia="等线"/>
          <w:szCs w:val="20"/>
          <w:lang w:eastAsia="zh-CN"/>
        </w:rPr>
        <w:t xml:space="preserve">, </w:t>
      </w:r>
      <w:r w:rsidR="009645CA">
        <w:rPr>
          <w:rFonts w:eastAsia="等线"/>
          <w:szCs w:val="20"/>
          <w:lang w:eastAsia="zh-CN"/>
        </w:rPr>
        <w:t xml:space="preserve">for such case, both fine granularities of time indication and frequency indication can be achieved by a reasonable size of UL cancellation indicator. </w:t>
      </w:r>
      <w:r w:rsidR="000C6D4F">
        <w:rPr>
          <w:rFonts w:eastAsia="等线"/>
          <w:szCs w:val="20"/>
          <w:lang w:eastAsia="zh-CN"/>
        </w:rPr>
        <w:t xml:space="preserve">Therefore, values of </w:t>
      </w:r>
      <w:r w:rsidR="000C6D4F" w:rsidRPr="000C6D4F">
        <w:rPr>
          <w:rFonts w:eastAsia="等线"/>
          <w:szCs w:val="20"/>
          <w:lang w:eastAsia="zh-CN"/>
        </w:rPr>
        <w:t>8, 12, 16, 20, 21, 24</w:t>
      </w:r>
      <w:r w:rsidR="000C6D4F">
        <w:rPr>
          <w:rFonts w:eastAsia="等线"/>
          <w:szCs w:val="20"/>
          <w:lang w:eastAsia="zh-CN"/>
        </w:rPr>
        <w:t xml:space="preserve"> can also be considered for UL CI.</w:t>
      </w:r>
    </w:p>
    <w:p w14:paraId="7B8275F8" w14:textId="254DA412" w:rsidR="00AD59BA" w:rsidRDefault="00EB45FB" w:rsidP="00EB53F1">
      <w:pPr>
        <w:pStyle w:val="a0"/>
        <w:rPr>
          <w:rFonts w:eastAsia="等线"/>
          <w:b/>
          <w:szCs w:val="20"/>
          <w:lang w:eastAsia="zh-CN"/>
        </w:rPr>
      </w:pPr>
      <w:bookmarkStart w:id="20" w:name="_Ref24116932"/>
      <w:r w:rsidRPr="0097414F">
        <w:rPr>
          <w:rFonts w:eastAsia="宋体"/>
          <w:b/>
          <w:lang w:eastAsia="zh-CN"/>
        </w:rPr>
        <w:t xml:space="preserve">Proposal </w:t>
      </w:r>
      <w:r w:rsidRPr="0097414F">
        <w:rPr>
          <w:rFonts w:eastAsia="宋体"/>
          <w:b/>
          <w:lang w:eastAsia="zh-CN"/>
        </w:rPr>
        <w:fldChar w:fldCharType="begin"/>
      </w:r>
      <w:r w:rsidRPr="0097414F">
        <w:rPr>
          <w:rFonts w:eastAsia="宋体"/>
          <w:b/>
          <w:lang w:eastAsia="zh-CN"/>
        </w:rPr>
        <w:instrText xml:space="preserve"> SEQ Proposal \* ARABIC </w:instrText>
      </w:r>
      <w:r w:rsidRPr="0097414F">
        <w:rPr>
          <w:rFonts w:eastAsia="宋体"/>
          <w:b/>
          <w:lang w:eastAsia="zh-CN"/>
        </w:rPr>
        <w:fldChar w:fldCharType="separate"/>
      </w:r>
      <w:r w:rsidR="00D70088">
        <w:rPr>
          <w:rFonts w:eastAsia="宋体"/>
          <w:b/>
          <w:noProof/>
          <w:lang w:eastAsia="zh-CN"/>
        </w:rPr>
        <w:t>8</w:t>
      </w:r>
      <w:r w:rsidRPr="0097414F">
        <w:rPr>
          <w:rFonts w:eastAsia="宋体"/>
          <w:b/>
          <w:lang w:eastAsia="zh-CN"/>
        </w:rPr>
        <w:fldChar w:fldCharType="end"/>
      </w:r>
      <w:r w:rsidRPr="0097414F">
        <w:rPr>
          <w:rFonts w:eastAsia="宋体"/>
          <w:b/>
          <w:lang w:eastAsia="zh-CN"/>
        </w:rPr>
        <w:t xml:space="preserve">: </w:t>
      </w:r>
      <w:r w:rsidR="00AD59BA">
        <w:rPr>
          <w:rFonts w:eastAsia="宋体"/>
          <w:b/>
          <w:lang w:eastAsia="zh-CN"/>
        </w:rPr>
        <w:t xml:space="preserve">In addition to 14-bit, </w:t>
      </w:r>
      <w:r w:rsidR="00744980">
        <w:rPr>
          <w:rFonts w:eastAsia="宋体"/>
          <w:b/>
          <w:lang w:eastAsia="zh-CN"/>
        </w:rPr>
        <w:t xml:space="preserve">support the following </w:t>
      </w:r>
      <w:r w:rsidR="00C3679D" w:rsidRPr="0097414F">
        <w:rPr>
          <w:rFonts w:eastAsia="等线"/>
          <w:b/>
          <w:szCs w:val="20"/>
          <w:lang w:eastAsia="zh-CN"/>
        </w:rPr>
        <w:t>configurable size</w:t>
      </w:r>
      <w:r w:rsidR="00AD59BA">
        <w:rPr>
          <w:rFonts w:eastAsia="等线"/>
          <w:b/>
          <w:szCs w:val="20"/>
          <w:lang w:eastAsia="zh-CN"/>
        </w:rPr>
        <w:t>s</w:t>
      </w:r>
      <w:r w:rsidR="00C3679D" w:rsidRPr="0097414F">
        <w:rPr>
          <w:rFonts w:eastAsia="等线"/>
          <w:b/>
          <w:szCs w:val="20"/>
          <w:lang w:eastAsia="zh-CN"/>
        </w:rPr>
        <w:t xml:space="preserve"> of UL cancellation indicator per serving cell</w:t>
      </w:r>
      <w:r w:rsidR="00744980">
        <w:rPr>
          <w:rFonts w:eastAsia="等线"/>
          <w:b/>
          <w:szCs w:val="20"/>
          <w:lang w:eastAsia="zh-CN"/>
        </w:rPr>
        <w:t>,</w:t>
      </w:r>
      <w:r w:rsidR="00C3679D" w:rsidRPr="0097414F">
        <w:rPr>
          <w:rFonts w:eastAsia="等线"/>
          <w:b/>
          <w:szCs w:val="20"/>
          <w:lang w:eastAsia="zh-CN"/>
        </w:rPr>
        <w:t xml:space="preserve"> </w:t>
      </w:r>
      <w:r w:rsidR="00AD59BA">
        <w:rPr>
          <w:rFonts w:eastAsia="等线"/>
          <w:b/>
          <w:szCs w:val="20"/>
          <w:lang w:eastAsia="zh-CN"/>
        </w:rPr>
        <w:t xml:space="preserve">2, </w:t>
      </w:r>
      <w:r w:rsidR="00744980">
        <w:rPr>
          <w:rFonts w:eastAsia="等线"/>
          <w:b/>
          <w:szCs w:val="20"/>
          <w:lang w:eastAsia="zh-CN"/>
        </w:rPr>
        <w:t>4, 7,</w:t>
      </w:r>
      <w:r w:rsidR="00AD59BA">
        <w:rPr>
          <w:rFonts w:eastAsia="等线"/>
          <w:b/>
          <w:szCs w:val="20"/>
          <w:lang w:eastAsia="zh-CN"/>
        </w:rPr>
        <w:t xml:space="preserve"> 28.</w:t>
      </w:r>
      <w:bookmarkEnd w:id="20"/>
    </w:p>
    <w:p w14:paraId="3D59154A" w14:textId="4BD6BE50" w:rsidR="00744980" w:rsidRPr="0097414F" w:rsidRDefault="00744980" w:rsidP="00302EAA">
      <w:pPr>
        <w:pStyle w:val="a0"/>
        <w:numPr>
          <w:ilvl w:val="0"/>
          <w:numId w:val="28"/>
        </w:numPr>
        <w:rPr>
          <w:b/>
          <w:lang w:eastAsia="zh-CN"/>
        </w:rPr>
      </w:pPr>
      <w:r>
        <w:rPr>
          <w:rFonts w:eastAsia="等线"/>
          <w:b/>
          <w:szCs w:val="20"/>
          <w:lang w:eastAsia="zh-CN"/>
        </w:rPr>
        <w:t xml:space="preserve">Other values 8, 12, 16, 20, 21, 24 can be considered. </w:t>
      </w:r>
    </w:p>
    <w:p w14:paraId="532D0551" w14:textId="4C28FC23" w:rsidR="00806BD0" w:rsidRPr="00806BD0" w:rsidRDefault="00806BD0" w:rsidP="00806BD0">
      <w:p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szCs w:val="20"/>
          <w:lang w:eastAsia="zh-CN"/>
        </w:rPr>
      </w:pPr>
    </w:p>
    <w:p w14:paraId="48A52B98" w14:textId="77777777" w:rsidR="00467B77" w:rsidRPr="00142479" w:rsidRDefault="00467B77" w:rsidP="007D5840">
      <w:pPr>
        <w:pStyle w:val="a0"/>
        <w:numPr>
          <w:ilvl w:val="0"/>
          <w:numId w:val="11"/>
        </w:numPr>
        <w:rPr>
          <w:rFonts w:eastAsia="等线"/>
          <w:szCs w:val="20"/>
          <w:lang w:val="en-GB" w:eastAsia="zh-CN"/>
        </w:rPr>
      </w:pPr>
      <w:r>
        <w:rPr>
          <w:rFonts w:eastAsia="等线"/>
          <w:b/>
          <w:szCs w:val="20"/>
          <w:u w:val="single"/>
          <w:lang w:eastAsia="zh-CN"/>
        </w:rPr>
        <w:t>Granularity of t</w:t>
      </w:r>
      <w:r w:rsidRPr="00BA6C2D">
        <w:rPr>
          <w:rFonts w:eastAsia="等线"/>
          <w:b/>
          <w:szCs w:val="20"/>
          <w:u w:val="single"/>
          <w:lang w:eastAsia="zh-CN"/>
        </w:rPr>
        <w:t xml:space="preserve">ime </w:t>
      </w:r>
      <w:r>
        <w:rPr>
          <w:rFonts w:eastAsia="等线"/>
          <w:b/>
          <w:szCs w:val="20"/>
          <w:u w:val="single"/>
          <w:lang w:eastAsia="zh-CN"/>
        </w:rPr>
        <w:t>domain resource indication</w:t>
      </w:r>
    </w:p>
    <w:p w14:paraId="03865232" w14:textId="394701F4" w:rsidR="00467B77" w:rsidRDefault="00467B77" w:rsidP="00467B77">
      <w:pPr>
        <w:pStyle w:val="a0"/>
        <w:rPr>
          <w:rFonts w:eastAsia="等线"/>
          <w:szCs w:val="20"/>
          <w:lang w:eastAsia="zh-CN"/>
        </w:rPr>
      </w:pPr>
      <w:r>
        <w:rPr>
          <w:rFonts w:eastAsia="等线"/>
          <w:szCs w:val="20"/>
          <w:lang w:eastAsia="zh-CN"/>
        </w:rPr>
        <w:t>The bit-size for time domain indication for UL CI is related to the granularity of time domain indication. A configurable granularity for time domain indication can be adopted to achieve the flexibility.</w:t>
      </w:r>
      <w:r w:rsidR="007D44E1">
        <w:rPr>
          <w:rFonts w:eastAsia="等线"/>
          <w:szCs w:val="20"/>
          <w:lang w:eastAsia="zh-CN"/>
        </w:rPr>
        <w:t xml:space="preserve"> The time domain granularity is defined as the number of portions within a time region. The possible values for time granularity can be </w:t>
      </w:r>
      <w:r w:rsidR="007D44E1">
        <w:rPr>
          <w:rFonts w:ascii="Times" w:hAnsi="Times"/>
          <w:szCs w:val="20"/>
          <w:lang w:val="en-GB" w:eastAsia="zh-CN"/>
        </w:rPr>
        <w:t>1, 2, 4, 7, 14</w:t>
      </w:r>
      <w:r w:rsidR="00EB53F1">
        <w:rPr>
          <w:rFonts w:ascii="Times" w:hAnsi="Times"/>
          <w:szCs w:val="20"/>
          <w:lang w:val="en-GB" w:eastAsia="zh-CN"/>
        </w:rPr>
        <w:t>, or 28</w:t>
      </w:r>
      <w:r w:rsidR="007D44E1">
        <w:rPr>
          <w:rFonts w:ascii="Times" w:hAnsi="Times"/>
          <w:szCs w:val="20"/>
          <w:lang w:val="en-GB" w:eastAsia="zh-CN"/>
        </w:rPr>
        <w:t>.</w:t>
      </w:r>
      <w:r w:rsidR="00DC5CA5">
        <w:rPr>
          <w:rFonts w:ascii="Times" w:hAnsi="Times"/>
          <w:szCs w:val="20"/>
          <w:lang w:val="en-GB" w:eastAsia="zh-CN"/>
        </w:rPr>
        <w:t xml:space="preserve"> The time granularity needs to accommodate the duration of time region, i.e. number of portions within a time region should be no larger than the number of symbols of a time region.</w:t>
      </w:r>
    </w:p>
    <w:p w14:paraId="530BF1D3" w14:textId="12AF96D3" w:rsidR="00467B77" w:rsidRPr="007D44E1" w:rsidRDefault="00467B77" w:rsidP="00467B77">
      <w:pPr>
        <w:pStyle w:val="a0"/>
        <w:rPr>
          <w:rFonts w:eastAsia="等线"/>
          <w:b/>
          <w:szCs w:val="20"/>
          <w:lang w:eastAsia="zh-CN"/>
        </w:rPr>
      </w:pPr>
      <w:bookmarkStart w:id="21" w:name="_Ref21009307"/>
      <w:r w:rsidRPr="007D44E1">
        <w:rPr>
          <w:rFonts w:eastAsia="宋体"/>
          <w:b/>
          <w:lang w:eastAsia="zh-CN"/>
        </w:rPr>
        <w:t xml:space="preserve">Proposal </w:t>
      </w:r>
      <w:r w:rsidRPr="007D44E1">
        <w:rPr>
          <w:rFonts w:eastAsia="宋体"/>
          <w:b/>
          <w:lang w:eastAsia="zh-CN"/>
        </w:rPr>
        <w:fldChar w:fldCharType="begin"/>
      </w:r>
      <w:r w:rsidRPr="007D44E1">
        <w:rPr>
          <w:rFonts w:eastAsia="宋体"/>
          <w:b/>
          <w:lang w:eastAsia="zh-CN"/>
        </w:rPr>
        <w:instrText xml:space="preserve"> SEQ Proposal \* ARABIC </w:instrText>
      </w:r>
      <w:r w:rsidRPr="007D44E1">
        <w:rPr>
          <w:rFonts w:eastAsia="宋体"/>
          <w:b/>
          <w:lang w:eastAsia="zh-CN"/>
        </w:rPr>
        <w:fldChar w:fldCharType="separate"/>
      </w:r>
      <w:r w:rsidR="00D70088">
        <w:rPr>
          <w:rFonts w:eastAsia="宋体"/>
          <w:b/>
          <w:noProof/>
          <w:lang w:eastAsia="zh-CN"/>
        </w:rPr>
        <w:t>9</w:t>
      </w:r>
      <w:r w:rsidRPr="007D44E1">
        <w:rPr>
          <w:rFonts w:eastAsia="宋体"/>
          <w:b/>
          <w:lang w:eastAsia="zh-CN"/>
        </w:rPr>
        <w:fldChar w:fldCharType="end"/>
      </w:r>
      <w:r w:rsidRPr="007D44E1">
        <w:rPr>
          <w:rFonts w:eastAsia="宋体"/>
          <w:b/>
          <w:lang w:eastAsia="zh-CN"/>
        </w:rPr>
        <w:t xml:space="preserve">: </w:t>
      </w:r>
      <w:r w:rsidR="007D44E1" w:rsidRPr="007D44E1">
        <w:rPr>
          <w:rFonts w:eastAsia="等线"/>
          <w:b/>
          <w:szCs w:val="20"/>
          <w:lang w:eastAsia="zh-CN"/>
        </w:rPr>
        <w:t xml:space="preserve">The time domain granularity is defined as the number of portions within a time region. The values </w:t>
      </w:r>
      <w:r w:rsidR="00EB53F1">
        <w:rPr>
          <w:rFonts w:eastAsia="等线"/>
          <w:b/>
          <w:szCs w:val="20"/>
          <w:lang w:eastAsia="zh-CN"/>
        </w:rPr>
        <w:t>of</w:t>
      </w:r>
      <w:r w:rsidR="00EB53F1" w:rsidRPr="007D44E1">
        <w:rPr>
          <w:rFonts w:eastAsia="等线"/>
          <w:b/>
          <w:szCs w:val="20"/>
          <w:lang w:eastAsia="zh-CN"/>
        </w:rPr>
        <w:t xml:space="preserve"> </w:t>
      </w:r>
      <w:r w:rsidR="007D44E1" w:rsidRPr="007D44E1">
        <w:rPr>
          <w:rFonts w:eastAsia="等线"/>
          <w:b/>
          <w:szCs w:val="20"/>
          <w:lang w:eastAsia="zh-CN"/>
        </w:rPr>
        <w:t xml:space="preserve">time granularity </w:t>
      </w:r>
      <w:r w:rsidR="00EB53F1">
        <w:rPr>
          <w:rFonts w:eastAsia="等线"/>
          <w:b/>
          <w:szCs w:val="20"/>
          <w:lang w:eastAsia="zh-CN"/>
        </w:rPr>
        <w:t xml:space="preserve">for UL CI </w:t>
      </w:r>
      <w:r w:rsidR="007D44E1" w:rsidRPr="007D44E1">
        <w:rPr>
          <w:rFonts w:eastAsia="等线"/>
          <w:b/>
          <w:szCs w:val="20"/>
          <w:lang w:eastAsia="zh-CN"/>
        </w:rPr>
        <w:t xml:space="preserve">can be </w:t>
      </w:r>
      <w:r w:rsidR="007D44E1" w:rsidRPr="007D44E1">
        <w:rPr>
          <w:rFonts w:ascii="Times" w:hAnsi="Times"/>
          <w:b/>
          <w:szCs w:val="20"/>
          <w:lang w:val="en-GB" w:eastAsia="zh-CN"/>
        </w:rPr>
        <w:t>1, 2, 4, 7, 14</w:t>
      </w:r>
      <w:r w:rsidR="00744980">
        <w:rPr>
          <w:rFonts w:ascii="Times" w:eastAsiaTheme="minorEastAsia" w:hAnsi="Times" w:hint="eastAsia"/>
          <w:b/>
          <w:szCs w:val="20"/>
          <w:lang w:val="en-GB" w:eastAsia="zh-CN"/>
        </w:rPr>
        <w:t>, 28</w:t>
      </w:r>
      <w:r w:rsidRPr="007D44E1">
        <w:rPr>
          <w:rFonts w:eastAsia="等线"/>
          <w:b/>
          <w:szCs w:val="20"/>
          <w:lang w:eastAsia="zh-CN"/>
        </w:rPr>
        <w:t>.</w:t>
      </w:r>
      <w:bookmarkEnd w:id="21"/>
    </w:p>
    <w:p w14:paraId="457C325E" w14:textId="6DF4B970" w:rsidR="00467B77" w:rsidRDefault="00467B77" w:rsidP="00142479">
      <w:pPr>
        <w:pStyle w:val="a0"/>
        <w:jc w:val="center"/>
        <w:rPr>
          <w:rFonts w:eastAsia="等线"/>
          <w:szCs w:val="20"/>
          <w:lang w:eastAsia="zh-CN"/>
        </w:rPr>
      </w:pPr>
    </w:p>
    <w:p w14:paraId="32586613" w14:textId="77777777" w:rsidR="000D28FB" w:rsidRPr="00142479" w:rsidRDefault="000D28FB" w:rsidP="007D5840">
      <w:pPr>
        <w:pStyle w:val="a0"/>
        <w:numPr>
          <w:ilvl w:val="0"/>
          <w:numId w:val="11"/>
        </w:numPr>
        <w:rPr>
          <w:rFonts w:eastAsia="等线"/>
          <w:szCs w:val="20"/>
          <w:lang w:val="en-GB" w:eastAsia="zh-CN"/>
        </w:rPr>
      </w:pPr>
      <w:r w:rsidRPr="00BA6C2D">
        <w:rPr>
          <w:rFonts w:eastAsia="等线"/>
          <w:b/>
          <w:szCs w:val="20"/>
          <w:u w:val="single"/>
          <w:lang w:eastAsia="zh-CN"/>
        </w:rPr>
        <w:t>Time</w:t>
      </w:r>
      <w:r>
        <w:rPr>
          <w:rFonts w:eastAsia="等线"/>
          <w:b/>
          <w:szCs w:val="20"/>
          <w:u w:val="single"/>
          <w:lang w:eastAsia="zh-CN"/>
        </w:rPr>
        <w:t>/frequency</w:t>
      </w:r>
      <w:r w:rsidRPr="00BA6C2D">
        <w:rPr>
          <w:rFonts w:eastAsia="等线"/>
          <w:b/>
          <w:szCs w:val="20"/>
          <w:u w:val="single"/>
          <w:lang w:eastAsia="zh-CN"/>
        </w:rPr>
        <w:t xml:space="preserve"> </w:t>
      </w:r>
      <w:r>
        <w:rPr>
          <w:rFonts w:eastAsia="等线"/>
          <w:b/>
          <w:szCs w:val="20"/>
          <w:u w:val="single"/>
          <w:lang w:eastAsia="zh-CN"/>
        </w:rPr>
        <w:t>resource indication</w:t>
      </w:r>
    </w:p>
    <w:p w14:paraId="291B949C" w14:textId="6E395C97" w:rsidR="0036471C" w:rsidRDefault="000D28FB" w:rsidP="000D28FB">
      <w:pPr>
        <w:pStyle w:val="a0"/>
        <w:rPr>
          <w:rFonts w:eastAsia="等线"/>
          <w:szCs w:val="20"/>
          <w:lang w:val="en-GB" w:eastAsia="zh-CN"/>
        </w:rPr>
      </w:pPr>
      <w:r>
        <w:rPr>
          <w:rFonts w:eastAsia="等线"/>
          <w:szCs w:val="20"/>
          <w:lang w:val="en-GB" w:eastAsia="zh-CN"/>
        </w:rPr>
        <w:t>In RAN1 #98bis meeting, it was agreed that t</w:t>
      </w:r>
      <w:r w:rsidRPr="009D6328">
        <w:rPr>
          <w:rFonts w:eastAsia="等线" w:hint="eastAsia"/>
          <w:szCs w:val="20"/>
          <w:lang w:val="en-GB" w:eastAsia="zh-CN"/>
        </w:rPr>
        <w:t>he time and frequency resource for cancellation is j</w:t>
      </w:r>
      <w:r>
        <w:rPr>
          <w:rFonts w:eastAsia="等线" w:hint="eastAsia"/>
          <w:szCs w:val="20"/>
          <w:lang w:val="en-GB" w:eastAsia="zh-CN"/>
        </w:rPr>
        <w:t>ointly indicated by a 2D-bitmap</w:t>
      </w:r>
      <w:r w:rsidRPr="009D6328">
        <w:rPr>
          <w:rFonts w:eastAsia="等线" w:hint="eastAsia"/>
          <w:szCs w:val="20"/>
          <w:lang w:val="en-GB" w:eastAsia="zh-CN"/>
        </w:rPr>
        <w:t xml:space="preserve"> over the time and frequency partitions within the reference region</w:t>
      </w:r>
      <w:r w:rsidR="008636AD">
        <w:rPr>
          <w:rFonts w:eastAsia="等线"/>
          <w:szCs w:val="20"/>
          <w:lang w:val="en-GB" w:eastAsia="zh-CN"/>
        </w:rPr>
        <w:t xml:space="preserve">. </w:t>
      </w:r>
      <w:r w:rsidR="00C064D4">
        <w:rPr>
          <w:rFonts w:eastAsia="等线"/>
          <w:szCs w:val="20"/>
          <w:lang w:val="en-GB" w:eastAsia="zh-CN"/>
        </w:rPr>
        <w:t xml:space="preserve">The </w:t>
      </w:r>
      <w:r w:rsidR="0036471C" w:rsidRPr="0036471C">
        <w:rPr>
          <w:rFonts w:eastAsia="等线"/>
          <w:szCs w:val="20"/>
          <w:lang w:val="en-GB" w:eastAsia="zh-CN"/>
        </w:rPr>
        <w:t>frequency domain granularity is determined based on the configured time domain granularity and the configured bit field size of each indicator</w:t>
      </w:r>
      <w:r w:rsidR="0036471C">
        <w:rPr>
          <w:rFonts w:eastAsia="等线"/>
          <w:szCs w:val="20"/>
          <w:lang w:val="en-GB" w:eastAsia="zh-CN"/>
        </w:rPr>
        <w:t xml:space="preserve">. </w:t>
      </w:r>
    </w:p>
    <w:p w14:paraId="41EC1F20" w14:textId="77777777" w:rsidR="0036471C" w:rsidRDefault="0036471C" w:rsidP="0036471C">
      <w:pPr>
        <w:pStyle w:val="a0"/>
        <w:numPr>
          <w:ilvl w:val="1"/>
          <w:numId w:val="17"/>
        </w:numPr>
        <w:rPr>
          <w:rFonts w:eastAsia="等线"/>
          <w:szCs w:val="20"/>
          <w:lang w:val="en-GB" w:eastAsia="zh-CN"/>
        </w:rPr>
      </w:pPr>
      <w:r>
        <w:rPr>
          <w:rFonts w:eastAsia="等线"/>
          <w:szCs w:val="20"/>
          <w:lang w:val="en-GB" w:eastAsia="zh-CN"/>
        </w:rPr>
        <w:t xml:space="preserve">Size of UL cancellation indicator is configured as </w:t>
      </w:r>
      <w:r w:rsidRPr="0010366C">
        <w:rPr>
          <w:rFonts w:eastAsia="等线"/>
          <w:i/>
          <w:szCs w:val="20"/>
          <w:lang w:val="en-GB" w:eastAsia="zh-CN"/>
        </w:rPr>
        <w:t>N</w:t>
      </w:r>
      <w:r w:rsidRPr="0010366C">
        <w:rPr>
          <w:rFonts w:eastAsia="等线"/>
          <w:i/>
          <w:szCs w:val="20"/>
          <w:vertAlign w:val="subscript"/>
          <w:lang w:val="en-GB" w:eastAsia="zh-CN"/>
        </w:rPr>
        <w:t>CI</w:t>
      </w:r>
      <w:r>
        <w:rPr>
          <w:rFonts w:eastAsia="等线"/>
          <w:szCs w:val="20"/>
          <w:lang w:val="en-GB" w:eastAsia="zh-CN"/>
        </w:rPr>
        <w:t>.</w:t>
      </w:r>
    </w:p>
    <w:p w14:paraId="1A72D656" w14:textId="77777777" w:rsidR="0036471C" w:rsidRPr="0010366C" w:rsidRDefault="0036471C" w:rsidP="0036471C">
      <w:pPr>
        <w:pStyle w:val="a0"/>
        <w:numPr>
          <w:ilvl w:val="1"/>
          <w:numId w:val="17"/>
        </w:numPr>
        <w:rPr>
          <w:rFonts w:eastAsia="等线"/>
          <w:szCs w:val="20"/>
          <w:lang w:val="en-GB" w:eastAsia="zh-CN"/>
        </w:rPr>
      </w:pPr>
      <w:r w:rsidRPr="0010366C">
        <w:rPr>
          <w:rFonts w:eastAsia="等线"/>
          <w:szCs w:val="20"/>
          <w:lang w:val="en-GB" w:eastAsia="zh-CN"/>
        </w:rPr>
        <w:t>The time domain granularity for UL CI is configured</w:t>
      </w:r>
      <w:r>
        <w:rPr>
          <w:rFonts w:eastAsia="等线"/>
          <w:szCs w:val="20"/>
          <w:lang w:val="en-GB" w:eastAsia="zh-CN"/>
        </w:rPr>
        <w:t xml:space="preserve"> as</w:t>
      </w:r>
      <w:r w:rsidRPr="0010366C">
        <w:rPr>
          <w:rFonts w:eastAsia="等线"/>
          <w:szCs w:val="20"/>
          <w:lang w:val="en-GB" w:eastAsia="zh-CN"/>
        </w:rPr>
        <w:t xml:space="preserve"> the number of </w:t>
      </w:r>
      <w:r>
        <w:rPr>
          <w:rFonts w:eastAsia="等线"/>
          <w:szCs w:val="20"/>
          <w:lang w:val="en-GB" w:eastAsia="zh-CN"/>
        </w:rPr>
        <w:t>portions</w:t>
      </w:r>
      <w:r w:rsidRPr="0010366C">
        <w:rPr>
          <w:rFonts w:eastAsia="等线"/>
          <w:szCs w:val="20"/>
          <w:lang w:val="en-GB" w:eastAsia="zh-CN"/>
        </w:rPr>
        <w:t xml:space="preserve"> </w:t>
      </w:r>
      <w:r>
        <w:rPr>
          <w:rFonts w:eastAsia="等线"/>
          <w:szCs w:val="20"/>
          <w:lang w:val="en-GB" w:eastAsia="zh-CN"/>
        </w:rPr>
        <w:t>within</w:t>
      </w:r>
      <w:r w:rsidRPr="0010366C">
        <w:rPr>
          <w:rFonts w:eastAsia="等线"/>
          <w:szCs w:val="20"/>
          <w:lang w:val="en-GB" w:eastAsia="zh-CN"/>
        </w:rPr>
        <w:t xml:space="preserve"> a </w:t>
      </w:r>
      <w:r>
        <w:rPr>
          <w:rFonts w:eastAsia="等线"/>
          <w:szCs w:val="20"/>
          <w:lang w:val="en-GB" w:eastAsia="zh-CN"/>
        </w:rPr>
        <w:t xml:space="preserve">reference </w:t>
      </w:r>
      <w:r w:rsidRPr="0010366C">
        <w:rPr>
          <w:rFonts w:eastAsia="等线"/>
          <w:szCs w:val="20"/>
          <w:lang w:val="en-GB" w:eastAsia="zh-CN"/>
        </w:rPr>
        <w:t xml:space="preserve">time region, i.e. </w:t>
      </w:r>
      <w:r w:rsidRPr="0010366C">
        <w:rPr>
          <w:rFonts w:eastAsia="等线"/>
          <w:i/>
          <w:szCs w:val="20"/>
          <w:lang w:val="en-GB" w:eastAsia="zh-CN"/>
        </w:rPr>
        <w:t>N</w:t>
      </w:r>
      <w:r w:rsidRPr="0010366C">
        <w:rPr>
          <w:rFonts w:eastAsia="等线"/>
          <w:i/>
          <w:szCs w:val="20"/>
          <w:vertAlign w:val="subscript"/>
          <w:lang w:val="en-GB" w:eastAsia="zh-CN"/>
        </w:rPr>
        <w:t>t</w:t>
      </w:r>
      <w:r w:rsidRPr="0010366C">
        <w:rPr>
          <w:rFonts w:eastAsia="等线"/>
          <w:szCs w:val="20"/>
          <w:lang w:val="en-GB" w:eastAsia="zh-CN"/>
        </w:rPr>
        <w:t>.</w:t>
      </w:r>
    </w:p>
    <w:p w14:paraId="42954E33" w14:textId="77777777" w:rsidR="0036471C" w:rsidRDefault="0036471C" w:rsidP="0036471C">
      <w:pPr>
        <w:pStyle w:val="a0"/>
        <w:numPr>
          <w:ilvl w:val="1"/>
          <w:numId w:val="17"/>
        </w:numPr>
        <w:rPr>
          <w:rFonts w:eastAsia="等线"/>
          <w:szCs w:val="20"/>
          <w:lang w:val="en-GB" w:eastAsia="zh-CN"/>
        </w:rPr>
      </w:pPr>
      <w:r w:rsidRPr="0010366C">
        <w:rPr>
          <w:rFonts w:eastAsia="等线"/>
          <w:szCs w:val="20"/>
          <w:lang w:val="en-GB" w:eastAsia="zh-CN"/>
        </w:rPr>
        <w:t xml:space="preserve">The frequency domain granularity for UL CI is </w:t>
      </w:r>
      <w:r>
        <w:rPr>
          <w:rFonts w:eastAsia="等线"/>
          <w:szCs w:val="20"/>
          <w:lang w:val="en-GB" w:eastAsia="zh-CN"/>
        </w:rPr>
        <w:t xml:space="preserve">defined as the number of portions within a reference frequency region, i.e. </w:t>
      </w:r>
      <w:r w:rsidRPr="0010366C">
        <w:rPr>
          <w:rFonts w:eastAsia="等线"/>
          <w:i/>
          <w:szCs w:val="20"/>
          <w:lang w:val="en-GB" w:eastAsia="zh-CN"/>
        </w:rPr>
        <w:t>N</w:t>
      </w:r>
      <w:r w:rsidRPr="0010366C">
        <w:rPr>
          <w:rFonts w:eastAsia="等线"/>
          <w:i/>
          <w:szCs w:val="20"/>
          <w:vertAlign w:val="subscript"/>
          <w:lang w:val="en-GB" w:eastAsia="zh-CN"/>
        </w:rPr>
        <w:t>f</w:t>
      </w:r>
      <w:r>
        <w:rPr>
          <w:rFonts w:eastAsia="等线"/>
          <w:szCs w:val="20"/>
          <w:lang w:val="en-GB" w:eastAsia="zh-CN"/>
        </w:rPr>
        <w:t xml:space="preserve">, where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f</m:t>
            </m:r>
          </m:sub>
        </m:sSub>
        <m:r>
          <m:rPr>
            <m:sty m:val="p"/>
          </m:rPr>
          <w:rPr>
            <w:rFonts w:ascii="Cambria Math" w:eastAsia="等线" w:hAnsi="Cambria Math"/>
            <w:szCs w:val="20"/>
            <w:lang w:eastAsia="zh-CN"/>
          </w:rPr>
          <m:t>=</m:t>
        </m:r>
        <m:r>
          <m:rPr>
            <m:sty m:val="p"/>
          </m:rPr>
          <w:rPr>
            <w:rFonts w:ascii="Cambria Math" w:eastAsia="等线" w:hAnsi="Cambria Math"/>
            <w:szCs w:val="20"/>
            <w:lang w:val="en-GB"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CI</m:t>
            </m:r>
          </m:sub>
        </m:sSub>
        <m:r>
          <m:rPr>
            <m:sty m:val="p"/>
          </m:rPr>
          <w:rPr>
            <w:rFonts w:ascii="Cambria Math" w:eastAsia="等线" w:hAnsi="Cambria Math"/>
            <w:szCs w:val="20"/>
            <w:lang w:val="en-GB"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t</m:t>
            </m:r>
          </m:sub>
        </m:sSub>
        <m:r>
          <m:rPr>
            <m:sty m:val="p"/>
          </m:rPr>
          <w:rPr>
            <w:rFonts w:ascii="Cambria Math" w:eastAsia="等线" w:hAnsi="Cambria Math"/>
            <w:szCs w:val="20"/>
            <w:lang w:val="en-GB" w:eastAsia="zh-CN"/>
          </w:rPr>
          <m:t>⌋</m:t>
        </m:r>
      </m:oMath>
      <w:r w:rsidRPr="0010366C">
        <w:rPr>
          <w:rFonts w:eastAsia="等线"/>
          <w:szCs w:val="20"/>
          <w:lang w:val="en-GB" w:eastAsia="zh-CN"/>
        </w:rPr>
        <w:t xml:space="preserve">. </w:t>
      </w:r>
    </w:p>
    <w:p w14:paraId="3DDC27B5" w14:textId="711D9635" w:rsidR="0036471C" w:rsidRDefault="0036471C" w:rsidP="000D28FB">
      <w:pPr>
        <w:pStyle w:val="a0"/>
        <w:rPr>
          <w:rFonts w:eastAsia="等线"/>
          <w:szCs w:val="20"/>
          <w:lang w:val="en-GB" w:eastAsia="zh-CN"/>
        </w:rPr>
      </w:pPr>
      <w:r>
        <w:rPr>
          <w:rFonts w:eastAsia="等线"/>
          <w:szCs w:val="20"/>
          <w:lang w:val="en-GB" w:eastAsia="zh-CN"/>
        </w:rPr>
        <w:t xml:space="preserve">Regarding the configuration of duration of reference time region, bits for UL cancellation indicator and the time granularity for UL CI, there may be some combinations that are applicable for UL CI. In table 1, example of combinations of configurations of reference time region and time granularities, and the derived frequency </w:t>
      </w:r>
      <w:r>
        <w:rPr>
          <w:rFonts w:eastAsia="等线"/>
          <w:szCs w:val="20"/>
          <w:lang w:val="en-GB" w:eastAsia="zh-CN"/>
        </w:rPr>
        <w:lastRenderedPageBreak/>
        <w:t xml:space="preserve">granularities are provided. Note that in the table </w:t>
      </w:r>
      <w:r w:rsidRPr="0010366C">
        <w:rPr>
          <w:rFonts w:eastAsia="等线"/>
          <w:i/>
          <w:szCs w:val="20"/>
          <w:lang w:val="en-GB" w:eastAsia="zh-CN"/>
        </w:rPr>
        <w:t>N</w:t>
      </w:r>
      <w:r w:rsidRPr="0010366C">
        <w:rPr>
          <w:rFonts w:eastAsia="等线"/>
          <w:i/>
          <w:szCs w:val="20"/>
          <w:vertAlign w:val="subscript"/>
          <w:lang w:val="en-GB" w:eastAsia="zh-CN"/>
        </w:rPr>
        <w:t>CI</w:t>
      </w:r>
      <w:r>
        <w:rPr>
          <w:rFonts w:eastAsia="等线"/>
          <w:szCs w:val="20"/>
          <w:lang w:val="en-GB" w:eastAsia="zh-CN"/>
        </w:rPr>
        <w:t xml:space="preserve"> =14 bits are adopted according to current agreement. Other configurations can be supported after more sizes of UL cancellation indicator are decided.</w:t>
      </w:r>
    </w:p>
    <w:p w14:paraId="1DCC6099" w14:textId="3BFAD45B" w:rsidR="003B4049" w:rsidRDefault="003B4049" w:rsidP="003B4049">
      <w:pPr>
        <w:pStyle w:val="a0"/>
        <w:rPr>
          <w:rFonts w:eastAsia="等线"/>
          <w:b/>
          <w:szCs w:val="20"/>
          <w:lang w:eastAsia="zh-CN"/>
        </w:rPr>
      </w:pPr>
      <w:bookmarkStart w:id="22" w:name="_Ref24124249"/>
      <w:r w:rsidRPr="00B35371">
        <w:rPr>
          <w:rFonts w:eastAsia="宋体"/>
          <w:b/>
          <w:lang w:eastAsia="zh-CN"/>
        </w:rPr>
        <w:t xml:space="preserve">Proposal </w:t>
      </w:r>
      <w:r w:rsidRPr="00B35371">
        <w:rPr>
          <w:rFonts w:eastAsia="宋体"/>
          <w:b/>
          <w:lang w:eastAsia="zh-CN"/>
        </w:rPr>
        <w:fldChar w:fldCharType="begin"/>
      </w:r>
      <w:r w:rsidRPr="0036471C">
        <w:rPr>
          <w:rFonts w:eastAsia="宋体"/>
          <w:b/>
          <w:lang w:eastAsia="zh-CN"/>
        </w:rPr>
        <w:instrText xml:space="preserve"> SEQ Proposal \* ARABIC </w:instrText>
      </w:r>
      <w:r w:rsidRPr="00B35371">
        <w:rPr>
          <w:rFonts w:eastAsia="宋体"/>
          <w:b/>
          <w:lang w:eastAsia="zh-CN"/>
        </w:rPr>
        <w:fldChar w:fldCharType="separate"/>
      </w:r>
      <w:r w:rsidR="00D70088">
        <w:rPr>
          <w:rFonts w:eastAsia="宋体"/>
          <w:b/>
          <w:noProof/>
          <w:lang w:eastAsia="zh-CN"/>
        </w:rPr>
        <w:t>10</w:t>
      </w:r>
      <w:r w:rsidRPr="00B35371">
        <w:rPr>
          <w:rFonts w:eastAsia="宋体"/>
          <w:b/>
          <w:lang w:eastAsia="zh-CN"/>
        </w:rPr>
        <w:fldChar w:fldCharType="end"/>
      </w:r>
      <w:r w:rsidRPr="00B35371">
        <w:rPr>
          <w:rFonts w:eastAsia="宋体"/>
          <w:b/>
          <w:lang w:eastAsia="zh-CN"/>
        </w:rPr>
        <w:t xml:space="preserve">: </w:t>
      </w:r>
      <w:r w:rsidRPr="00B35371">
        <w:rPr>
          <w:rFonts w:eastAsia="等线"/>
          <w:b/>
          <w:szCs w:val="20"/>
          <w:lang w:eastAsia="zh-CN"/>
        </w:rPr>
        <w:t>For the time-frequency in</w:t>
      </w:r>
      <w:r w:rsidRPr="00AE1B08">
        <w:rPr>
          <w:rFonts w:eastAsia="等线"/>
          <w:b/>
          <w:szCs w:val="20"/>
          <w:lang w:eastAsia="zh-CN"/>
        </w:rPr>
        <w:t xml:space="preserve">dication configuration of UL CI, support the configurations in table </w:t>
      </w:r>
      <w:r w:rsidRPr="00692F29">
        <w:rPr>
          <w:rFonts w:eastAsia="等线"/>
          <w:b/>
          <w:szCs w:val="20"/>
          <w:lang w:eastAsia="zh-CN"/>
        </w:rPr>
        <w:t xml:space="preserve">1 </w:t>
      </w:r>
      <w:r w:rsidRPr="00B35371">
        <w:rPr>
          <w:rFonts w:eastAsia="等线"/>
          <w:b/>
          <w:szCs w:val="20"/>
          <w:lang w:eastAsia="zh-CN"/>
        </w:rPr>
        <w:t>as starting point.</w:t>
      </w:r>
      <w:bookmarkEnd w:id="22"/>
    </w:p>
    <w:p w14:paraId="6F1378E3" w14:textId="3D1A3FA8" w:rsidR="0015472A" w:rsidRPr="0015472A" w:rsidRDefault="0015472A" w:rsidP="0015472A">
      <w:pPr>
        <w:pStyle w:val="a0"/>
        <w:jc w:val="center"/>
        <w:rPr>
          <w:rFonts w:eastAsia="等线"/>
          <w:b/>
          <w:szCs w:val="20"/>
          <w:lang w:val="en-GB" w:eastAsia="zh-CN"/>
        </w:rPr>
      </w:pPr>
      <w:r w:rsidRPr="0015472A">
        <w:rPr>
          <w:rFonts w:eastAsia="等线"/>
          <w:b/>
          <w:szCs w:val="20"/>
          <w:lang w:val="en-GB" w:eastAsia="zh-CN"/>
        </w:rPr>
        <w:t xml:space="preserve">Table 1: </w:t>
      </w:r>
      <w:r w:rsidR="00744980">
        <w:rPr>
          <w:rFonts w:eastAsia="等线"/>
          <w:b/>
          <w:szCs w:val="20"/>
          <w:lang w:val="en-GB" w:eastAsia="zh-CN"/>
        </w:rPr>
        <w:t>Example</w:t>
      </w:r>
      <w:r w:rsidR="00744980" w:rsidRPr="0015472A">
        <w:rPr>
          <w:rFonts w:eastAsia="等线"/>
          <w:b/>
          <w:szCs w:val="20"/>
          <w:lang w:val="en-GB" w:eastAsia="zh-CN"/>
        </w:rPr>
        <w:t xml:space="preserve"> </w:t>
      </w:r>
      <w:r w:rsidRPr="0015472A">
        <w:rPr>
          <w:rFonts w:eastAsia="等线"/>
          <w:b/>
          <w:szCs w:val="20"/>
          <w:lang w:val="en-GB" w:eastAsia="zh-CN"/>
        </w:rPr>
        <w:t>of combination</w:t>
      </w:r>
      <w:r w:rsidR="0036471C">
        <w:rPr>
          <w:rFonts w:eastAsia="等线"/>
          <w:b/>
          <w:szCs w:val="20"/>
          <w:lang w:val="en-GB" w:eastAsia="zh-CN"/>
        </w:rPr>
        <w:t>s</w:t>
      </w:r>
      <w:r w:rsidRPr="0015472A">
        <w:rPr>
          <w:rFonts w:eastAsia="等线"/>
          <w:b/>
          <w:szCs w:val="20"/>
          <w:lang w:val="en-GB" w:eastAsia="zh-CN"/>
        </w:rPr>
        <w:t xml:space="preserve"> of reference time region and time/frequency granularities</w:t>
      </w:r>
      <w:r w:rsidR="00744980">
        <w:rPr>
          <w:rFonts w:eastAsia="等线"/>
          <w:b/>
          <w:szCs w:val="20"/>
          <w:lang w:val="en-GB" w:eastAsia="zh-CN"/>
        </w:rPr>
        <w:t xml:space="preserve"> (assuming </w:t>
      </w:r>
      <w:r w:rsidR="00744980" w:rsidRPr="00302EAA">
        <w:rPr>
          <w:rFonts w:eastAsia="等线"/>
          <w:b/>
          <w:i/>
          <w:szCs w:val="20"/>
          <w:lang w:val="en-GB" w:eastAsia="zh-CN"/>
        </w:rPr>
        <w:t>N</w:t>
      </w:r>
      <w:r w:rsidR="00744980" w:rsidRPr="00302EAA">
        <w:rPr>
          <w:rFonts w:eastAsia="等线"/>
          <w:b/>
          <w:i/>
          <w:szCs w:val="20"/>
          <w:vertAlign w:val="subscript"/>
          <w:lang w:val="en-GB" w:eastAsia="zh-CN"/>
        </w:rPr>
        <w:t>CI</w:t>
      </w:r>
      <w:r w:rsidR="00744980">
        <w:rPr>
          <w:rFonts w:eastAsia="等线"/>
          <w:b/>
          <w:szCs w:val="20"/>
          <w:lang w:val="en-GB" w:eastAsia="zh-CN"/>
        </w:rPr>
        <w:t xml:space="preserve"> = 14 bits)</w:t>
      </w:r>
    </w:p>
    <w:tbl>
      <w:tblPr>
        <w:tblW w:w="4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732"/>
        <w:gridCol w:w="2800"/>
      </w:tblGrid>
      <w:tr w:rsidR="0010366C" w:rsidRPr="0010366C" w14:paraId="40775D83" w14:textId="77777777" w:rsidTr="00747960">
        <w:trPr>
          <w:trHeight w:val="335"/>
          <w:jc w:val="center"/>
        </w:trPr>
        <w:tc>
          <w:tcPr>
            <w:tcW w:w="1424" w:type="pct"/>
            <w:shd w:val="clear" w:color="auto" w:fill="D9D9D9" w:themeFill="background1" w:themeFillShade="D9"/>
            <w:hideMark/>
          </w:tcPr>
          <w:p w14:paraId="007BC11D" w14:textId="6D3FF6E3" w:rsidR="0010366C" w:rsidRPr="0010366C" w:rsidRDefault="0010366C" w:rsidP="00302EAA">
            <w:pPr>
              <w:pStyle w:val="a0"/>
              <w:spacing w:after="0"/>
              <w:rPr>
                <w:rFonts w:eastAsia="等线"/>
                <w:b/>
                <w:szCs w:val="20"/>
                <w:lang w:eastAsia="zh-CN"/>
              </w:rPr>
            </w:pPr>
            <w:r w:rsidRPr="0010366C">
              <w:rPr>
                <w:rFonts w:eastAsia="等线"/>
                <w:b/>
                <w:szCs w:val="20"/>
                <w:lang w:eastAsia="zh-CN"/>
              </w:rPr>
              <w:t>Duration of</w:t>
            </w:r>
            <w:r w:rsidR="006A756A">
              <w:rPr>
                <w:rFonts w:eastAsia="等线"/>
                <w:b/>
                <w:szCs w:val="20"/>
                <w:lang w:eastAsia="zh-CN"/>
              </w:rPr>
              <w:t xml:space="preserve"> reference</w:t>
            </w:r>
            <w:r w:rsidRPr="0010366C">
              <w:rPr>
                <w:rFonts w:eastAsia="等线"/>
                <w:b/>
                <w:szCs w:val="20"/>
                <w:lang w:eastAsia="zh-CN"/>
              </w:rPr>
              <w:t xml:space="preserve"> time region (in </w:t>
            </w:r>
            <w:r>
              <w:rPr>
                <w:rFonts w:eastAsia="等线"/>
                <w:b/>
                <w:szCs w:val="20"/>
                <w:lang w:eastAsia="zh-CN"/>
              </w:rPr>
              <w:t>symbol</w:t>
            </w:r>
            <w:r w:rsidRPr="0010366C">
              <w:rPr>
                <w:rFonts w:eastAsia="等线"/>
                <w:b/>
                <w:szCs w:val="20"/>
                <w:lang w:eastAsia="zh-CN"/>
              </w:rPr>
              <w:t>)</w:t>
            </w:r>
          </w:p>
        </w:tc>
        <w:tc>
          <w:tcPr>
            <w:tcW w:w="1766" w:type="pct"/>
            <w:shd w:val="clear" w:color="auto" w:fill="D9D9D9" w:themeFill="background1" w:themeFillShade="D9"/>
            <w:hideMark/>
          </w:tcPr>
          <w:p w14:paraId="26AC245E" w14:textId="18D4BDAD" w:rsidR="0010366C" w:rsidRPr="0010366C" w:rsidRDefault="0010366C" w:rsidP="00302EAA">
            <w:pPr>
              <w:pStyle w:val="a0"/>
              <w:spacing w:after="0"/>
              <w:rPr>
                <w:rFonts w:eastAsia="等线"/>
                <w:b/>
                <w:szCs w:val="20"/>
                <w:lang w:eastAsia="zh-CN"/>
              </w:rPr>
            </w:pPr>
            <w:r w:rsidRPr="0010366C">
              <w:rPr>
                <w:rFonts w:eastAsia="等线"/>
                <w:b/>
                <w:szCs w:val="20"/>
                <w:lang w:eastAsia="zh-CN"/>
              </w:rPr>
              <w:t xml:space="preserve">Number of </w:t>
            </w:r>
            <w:r>
              <w:rPr>
                <w:rFonts w:eastAsia="等线"/>
                <w:b/>
                <w:szCs w:val="20"/>
                <w:lang w:eastAsia="zh-CN"/>
              </w:rPr>
              <w:t>portions</w:t>
            </w:r>
            <w:r w:rsidRPr="0010366C">
              <w:rPr>
                <w:rFonts w:eastAsia="等线"/>
                <w:b/>
                <w:szCs w:val="20"/>
                <w:lang w:eastAsia="zh-CN"/>
              </w:rPr>
              <w:t xml:space="preserve"> of </w:t>
            </w:r>
            <w:r>
              <w:rPr>
                <w:rFonts w:eastAsia="等线"/>
                <w:b/>
                <w:szCs w:val="20"/>
                <w:lang w:eastAsia="zh-CN"/>
              </w:rPr>
              <w:t xml:space="preserve">reference </w:t>
            </w:r>
            <w:r w:rsidRPr="0010366C">
              <w:rPr>
                <w:rFonts w:eastAsia="等线"/>
                <w:b/>
                <w:szCs w:val="20"/>
                <w:lang w:eastAsia="zh-CN"/>
              </w:rPr>
              <w:t xml:space="preserve">time region, </w:t>
            </w:r>
            <w:r w:rsidRPr="006A756A">
              <w:rPr>
                <w:rFonts w:eastAsia="等线"/>
                <w:b/>
                <w:i/>
                <w:szCs w:val="20"/>
                <w:lang w:eastAsia="zh-CN"/>
              </w:rPr>
              <w:t>N</w:t>
            </w:r>
            <w:r w:rsidRPr="006A756A">
              <w:rPr>
                <w:rFonts w:eastAsia="等线"/>
                <w:b/>
                <w:i/>
                <w:szCs w:val="20"/>
                <w:vertAlign w:val="subscript"/>
                <w:lang w:eastAsia="zh-CN"/>
              </w:rPr>
              <w:t>t</w:t>
            </w:r>
          </w:p>
        </w:tc>
        <w:tc>
          <w:tcPr>
            <w:tcW w:w="1810" w:type="pct"/>
            <w:shd w:val="clear" w:color="auto" w:fill="D9D9D9" w:themeFill="background1" w:themeFillShade="D9"/>
            <w:hideMark/>
          </w:tcPr>
          <w:p w14:paraId="34FBF1C8" w14:textId="46449014" w:rsidR="0010366C" w:rsidRPr="0010366C" w:rsidRDefault="0010366C" w:rsidP="00302EAA">
            <w:pPr>
              <w:pStyle w:val="a0"/>
              <w:spacing w:after="0"/>
              <w:rPr>
                <w:rFonts w:eastAsia="等线"/>
                <w:b/>
                <w:szCs w:val="20"/>
                <w:lang w:eastAsia="zh-CN"/>
              </w:rPr>
            </w:pPr>
            <w:r w:rsidRPr="0010366C">
              <w:rPr>
                <w:rFonts w:eastAsia="等线"/>
                <w:b/>
                <w:szCs w:val="20"/>
                <w:lang w:eastAsia="zh-CN"/>
              </w:rPr>
              <w:t xml:space="preserve">Number of </w:t>
            </w:r>
            <w:r>
              <w:rPr>
                <w:rFonts w:eastAsia="等线"/>
                <w:b/>
                <w:szCs w:val="20"/>
                <w:lang w:eastAsia="zh-CN"/>
              </w:rPr>
              <w:t>portions</w:t>
            </w:r>
            <w:r w:rsidRPr="0010366C">
              <w:rPr>
                <w:rFonts w:eastAsia="等线"/>
                <w:b/>
                <w:szCs w:val="20"/>
                <w:lang w:eastAsia="zh-CN"/>
              </w:rPr>
              <w:t xml:space="preserve"> of </w:t>
            </w:r>
            <w:r>
              <w:rPr>
                <w:rFonts w:eastAsia="等线"/>
                <w:b/>
                <w:szCs w:val="20"/>
                <w:lang w:eastAsia="zh-CN"/>
              </w:rPr>
              <w:t xml:space="preserve">reference </w:t>
            </w:r>
            <w:r w:rsidRPr="0010366C">
              <w:rPr>
                <w:rFonts w:eastAsia="等线"/>
                <w:b/>
                <w:szCs w:val="20"/>
                <w:lang w:eastAsia="zh-CN"/>
              </w:rPr>
              <w:t>frequency region</w:t>
            </w:r>
            <w:r w:rsidRPr="006A756A">
              <w:rPr>
                <w:rFonts w:eastAsia="等线"/>
                <w:b/>
                <w:szCs w:val="20"/>
                <w:lang w:eastAsia="zh-CN"/>
              </w:rPr>
              <w:t>,</w:t>
            </w:r>
            <w:r w:rsidRPr="006A756A">
              <w:rPr>
                <w:rFonts w:eastAsia="等线"/>
                <w:b/>
                <w:i/>
                <w:szCs w:val="20"/>
                <w:lang w:eastAsia="zh-CN"/>
              </w:rPr>
              <w:t xml:space="preserve"> N</w:t>
            </w:r>
            <w:r w:rsidRPr="006A756A">
              <w:rPr>
                <w:rFonts w:eastAsia="等线"/>
                <w:b/>
                <w:i/>
                <w:szCs w:val="20"/>
                <w:vertAlign w:val="subscript"/>
                <w:lang w:eastAsia="zh-CN"/>
              </w:rPr>
              <w:t>f</w:t>
            </w:r>
            <w:r w:rsidRPr="0010366C">
              <w:rPr>
                <w:rFonts w:eastAsia="等线"/>
                <w:b/>
                <w:szCs w:val="20"/>
                <w:lang w:eastAsia="zh-CN"/>
              </w:rPr>
              <w:t xml:space="preserve"> </w:t>
            </w:r>
          </w:p>
        </w:tc>
      </w:tr>
      <w:tr w:rsidR="0010366C" w:rsidRPr="0010366C" w14:paraId="79CBDE28" w14:textId="77777777" w:rsidTr="0015472A">
        <w:trPr>
          <w:trHeight w:val="300"/>
          <w:jc w:val="center"/>
        </w:trPr>
        <w:tc>
          <w:tcPr>
            <w:tcW w:w="1424" w:type="pct"/>
            <w:shd w:val="clear" w:color="auto" w:fill="auto"/>
            <w:noWrap/>
            <w:vAlign w:val="center"/>
            <w:hideMark/>
          </w:tcPr>
          <w:p w14:paraId="3E4B303C"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2</w:t>
            </w:r>
          </w:p>
        </w:tc>
        <w:tc>
          <w:tcPr>
            <w:tcW w:w="1766" w:type="pct"/>
            <w:shd w:val="clear" w:color="auto" w:fill="auto"/>
            <w:noWrap/>
            <w:vAlign w:val="center"/>
            <w:hideMark/>
          </w:tcPr>
          <w:p w14:paraId="65865472"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2</w:t>
            </w:r>
          </w:p>
        </w:tc>
        <w:tc>
          <w:tcPr>
            <w:tcW w:w="1810" w:type="pct"/>
            <w:shd w:val="clear" w:color="auto" w:fill="auto"/>
            <w:noWrap/>
            <w:vAlign w:val="center"/>
            <w:hideMark/>
          </w:tcPr>
          <w:p w14:paraId="6D6293C5"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7</w:t>
            </w:r>
          </w:p>
        </w:tc>
      </w:tr>
      <w:tr w:rsidR="0010366C" w:rsidRPr="0010366C" w14:paraId="70F63B77" w14:textId="77777777" w:rsidTr="0015472A">
        <w:trPr>
          <w:trHeight w:val="300"/>
          <w:jc w:val="center"/>
        </w:trPr>
        <w:tc>
          <w:tcPr>
            <w:tcW w:w="1424" w:type="pct"/>
            <w:shd w:val="clear" w:color="auto" w:fill="auto"/>
            <w:noWrap/>
            <w:vAlign w:val="center"/>
            <w:hideMark/>
          </w:tcPr>
          <w:p w14:paraId="1D168C76"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2</w:t>
            </w:r>
          </w:p>
        </w:tc>
        <w:tc>
          <w:tcPr>
            <w:tcW w:w="1766" w:type="pct"/>
            <w:shd w:val="clear" w:color="auto" w:fill="auto"/>
            <w:noWrap/>
            <w:vAlign w:val="center"/>
            <w:hideMark/>
          </w:tcPr>
          <w:p w14:paraId="05173BF3"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w:t>
            </w:r>
          </w:p>
        </w:tc>
        <w:tc>
          <w:tcPr>
            <w:tcW w:w="1810" w:type="pct"/>
            <w:shd w:val="clear" w:color="auto" w:fill="auto"/>
            <w:noWrap/>
            <w:vAlign w:val="center"/>
            <w:hideMark/>
          </w:tcPr>
          <w:p w14:paraId="67638BC7"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14</w:t>
            </w:r>
          </w:p>
        </w:tc>
      </w:tr>
      <w:tr w:rsidR="0010366C" w:rsidRPr="0010366C" w14:paraId="2EDF99E6" w14:textId="77777777" w:rsidTr="0015472A">
        <w:trPr>
          <w:trHeight w:val="300"/>
          <w:jc w:val="center"/>
        </w:trPr>
        <w:tc>
          <w:tcPr>
            <w:tcW w:w="1424" w:type="pct"/>
            <w:shd w:val="clear" w:color="auto" w:fill="auto"/>
            <w:noWrap/>
            <w:vAlign w:val="center"/>
            <w:hideMark/>
          </w:tcPr>
          <w:p w14:paraId="31542CD5"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4</w:t>
            </w:r>
          </w:p>
        </w:tc>
        <w:tc>
          <w:tcPr>
            <w:tcW w:w="1766" w:type="pct"/>
            <w:shd w:val="clear" w:color="auto" w:fill="auto"/>
            <w:noWrap/>
            <w:vAlign w:val="center"/>
            <w:hideMark/>
          </w:tcPr>
          <w:p w14:paraId="0548B0BD"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4</w:t>
            </w:r>
          </w:p>
        </w:tc>
        <w:tc>
          <w:tcPr>
            <w:tcW w:w="1810" w:type="pct"/>
            <w:shd w:val="clear" w:color="auto" w:fill="auto"/>
            <w:noWrap/>
            <w:vAlign w:val="center"/>
            <w:hideMark/>
          </w:tcPr>
          <w:p w14:paraId="50B0EF77"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3</w:t>
            </w:r>
          </w:p>
        </w:tc>
      </w:tr>
      <w:tr w:rsidR="0010366C" w:rsidRPr="0010366C" w14:paraId="092E44BD" w14:textId="77777777" w:rsidTr="0015472A">
        <w:trPr>
          <w:trHeight w:val="300"/>
          <w:jc w:val="center"/>
        </w:trPr>
        <w:tc>
          <w:tcPr>
            <w:tcW w:w="1424" w:type="pct"/>
            <w:shd w:val="clear" w:color="auto" w:fill="auto"/>
            <w:noWrap/>
            <w:vAlign w:val="center"/>
            <w:hideMark/>
          </w:tcPr>
          <w:p w14:paraId="531FD516"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4</w:t>
            </w:r>
          </w:p>
        </w:tc>
        <w:tc>
          <w:tcPr>
            <w:tcW w:w="1766" w:type="pct"/>
            <w:shd w:val="clear" w:color="auto" w:fill="auto"/>
            <w:noWrap/>
            <w:vAlign w:val="center"/>
            <w:hideMark/>
          </w:tcPr>
          <w:p w14:paraId="073E803E"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2</w:t>
            </w:r>
          </w:p>
        </w:tc>
        <w:tc>
          <w:tcPr>
            <w:tcW w:w="1810" w:type="pct"/>
            <w:shd w:val="clear" w:color="auto" w:fill="auto"/>
            <w:noWrap/>
            <w:vAlign w:val="center"/>
            <w:hideMark/>
          </w:tcPr>
          <w:p w14:paraId="03CA766F"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7</w:t>
            </w:r>
          </w:p>
        </w:tc>
      </w:tr>
      <w:tr w:rsidR="0010366C" w:rsidRPr="0010366C" w14:paraId="28023575" w14:textId="77777777" w:rsidTr="0015472A">
        <w:trPr>
          <w:trHeight w:val="300"/>
          <w:jc w:val="center"/>
        </w:trPr>
        <w:tc>
          <w:tcPr>
            <w:tcW w:w="1424" w:type="pct"/>
            <w:shd w:val="clear" w:color="auto" w:fill="auto"/>
            <w:noWrap/>
            <w:vAlign w:val="center"/>
            <w:hideMark/>
          </w:tcPr>
          <w:p w14:paraId="4F0FB3EB"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4</w:t>
            </w:r>
          </w:p>
        </w:tc>
        <w:tc>
          <w:tcPr>
            <w:tcW w:w="1766" w:type="pct"/>
            <w:shd w:val="clear" w:color="auto" w:fill="auto"/>
            <w:noWrap/>
            <w:vAlign w:val="center"/>
            <w:hideMark/>
          </w:tcPr>
          <w:p w14:paraId="28760D1F"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w:t>
            </w:r>
          </w:p>
        </w:tc>
        <w:tc>
          <w:tcPr>
            <w:tcW w:w="1810" w:type="pct"/>
            <w:shd w:val="clear" w:color="auto" w:fill="auto"/>
            <w:noWrap/>
            <w:vAlign w:val="center"/>
            <w:hideMark/>
          </w:tcPr>
          <w:p w14:paraId="53E2346E"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14</w:t>
            </w:r>
          </w:p>
        </w:tc>
      </w:tr>
      <w:tr w:rsidR="0010366C" w:rsidRPr="0010366C" w14:paraId="07190E89" w14:textId="77777777" w:rsidTr="0015472A">
        <w:trPr>
          <w:trHeight w:val="300"/>
          <w:jc w:val="center"/>
        </w:trPr>
        <w:tc>
          <w:tcPr>
            <w:tcW w:w="1424" w:type="pct"/>
            <w:shd w:val="clear" w:color="auto" w:fill="auto"/>
            <w:noWrap/>
            <w:vAlign w:val="center"/>
            <w:hideMark/>
          </w:tcPr>
          <w:p w14:paraId="77C986A4"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7</w:t>
            </w:r>
          </w:p>
        </w:tc>
        <w:tc>
          <w:tcPr>
            <w:tcW w:w="1766" w:type="pct"/>
            <w:shd w:val="clear" w:color="auto" w:fill="auto"/>
            <w:noWrap/>
            <w:vAlign w:val="center"/>
            <w:hideMark/>
          </w:tcPr>
          <w:p w14:paraId="093F4A2D"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7</w:t>
            </w:r>
          </w:p>
        </w:tc>
        <w:tc>
          <w:tcPr>
            <w:tcW w:w="1810" w:type="pct"/>
            <w:shd w:val="clear" w:color="auto" w:fill="auto"/>
            <w:noWrap/>
            <w:vAlign w:val="center"/>
            <w:hideMark/>
          </w:tcPr>
          <w:p w14:paraId="5C0D58EB"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2</w:t>
            </w:r>
          </w:p>
        </w:tc>
      </w:tr>
      <w:tr w:rsidR="0010366C" w:rsidRPr="0010366C" w14:paraId="26D548FC" w14:textId="77777777" w:rsidTr="0015472A">
        <w:trPr>
          <w:trHeight w:val="300"/>
          <w:jc w:val="center"/>
        </w:trPr>
        <w:tc>
          <w:tcPr>
            <w:tcW w:w="1424" w:type="pct"/>
            <w:shd w:val="clear" w:color="auto" w:fill="auto"/>
            <w:noWrap/>
            <w:vAlign w:val="center"/>
            <w:hideMark/>
          </w:tcPr>
          <w:p w14:paraId="674F451B"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7</w:t>
            </w:r>
          </w:p>
        </w:tc>
        <w:tc>
          <w:tcPr>
            <w:tcW w:w="1766" w:type="pct"/>
            <w:shd w:val="clear" w:color="auto" w:fill="auto"/>
            <w:noWrap/>
            <w:vAlign w:val="center"/>
            <w:hideMark/>
          </w:tcPr>
          <w:p w14:paraId="671B0482"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4</w:t>
            </w:r>
          </w:p>
        </w:tc>
        <w:tc>
          <w:tcPr>
            <w:tcW w:w="1810" w:type="pct"/>
            <w:shd w:val="clear" w:color="auto" w:fill="auto"/>
            <w:noWrap/>
            <w:vAlign w:val="center"/>
            <w:hideMark/>
          </w:tcPr>
          <w:p w14:paraId="1288D80E"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3</w:t>
            </w:r>
          </w:p>
        </w:tc>
      </w:tr>
      <w:tr w:rsidR="0010366C" w:rsidRPr="0010366C" w14:paraId="0418DB09" w14:textId="77777777" w:rsidTr="0015472A">
        <w:trPr>
          <w:trHeight w:val="300"/>
          <w:jc w:val="center"/>
        </w:trPr>
        <w:tc>
          <w:tcPr>
            <w:tcW w:w="1424" w:type="pct"/>
            <w:shd w:val="clear" w:color="auto" w:fill="auto"/>
            <w:noWrap/>
            <w:vAlign w:val="center"/>
            <w:hideMark/>
          </w:tcPr>
          <w:p w14:paraId="5F5DB25A"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7</w:t>
            </w:r>
          </w:p>
        </w:tc>
        <w:tc>
          <w:tcPr>
            <w:tcW w:w="1766" w:type="pct"/>
            <w:shd w:val="clear" w:color="auto" w:fill="auto"/>
            <w:noWrap/>
            <w:vAlign w:val="center"/>
            <w:hideMark/>
          </w:tcPr>
          <w:p w14:paraId="2890197D"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2</w:t>
            </w:r>
          </w:p>
        </w:tc>
        <w:tc>
          <w:tcPr>
            <w:tcW w:w="1810" w:type="pct"/>
            <w:shd w:val="clear" w:color="auto" w:fill="auto"/>
            <w:noWrap/>
            <w:vAlign w:val="center"/>
            <w:hideMark/>
          </w:tcPr>
          <w:p w14:paraId="3B2E8E60"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7</w:t>
            </w:r>
          </w:p>
        </w:tc>
      </w:tr>
      <w:tr w:rsidR="0010366C" w:rsidRPr="0010366C" w14:paraId="2F7D5923" w14:textId="77777777" w:rsidTr="0015472A">
        <w:trPr>
          <w:trHeight w:val="300"/>
          <w:jc w:val="center"/>
        </w:trPr>
        <w:tc>
          <w:tcPr>
            <w:tcW w:w="1424" w:type="pct"/>
            <w:shd w:val="clear" w:color="auto" w:fill="auto"/>
            <w:noWrap/>
            <w:vAlign w:val="center"/>
            <w:hideMark/>
          </w:tcPr>
          <w:p w14:paraId="489799CC"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7</w:t>
            </w:r>
          </w:p>
        </w:tc>
        <w:tc>
          <w:tcPr>
            <w:tcW w:w="1766" w:type="pct"/>
            <w:shd w:val="clear" w:color="auto" w:fill="auto"/>
            <w:noWrap/>
            <w:vAlign w:val="center"/>
            <w:hideMark/>
          </w:tcPr>
          <w:p w14:paraId="7AF4036B"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w:t>
            </w:r>
          </w:p>
        </w:tc>
        <w:tc>
          <w:tcPr>
            <w:tcW w:w="1810" w:type="pct"/>
            <w:shd w:val="clear" w:color="auto" w:fill="auto"/>
            <w:noWrap/>
            <w:vAlign w:val="center"/>
            <w:hideMark/>
          </w:tcPr>
          <w:p w14:paraId="7E3417AE"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14</w:t>
            </w:r>
          </w:p>
        </w:tc>
      </w:tr>
      <w:tr w:rsidR="0010366C" w:rsidRPr="0010366C" w14:paraId="784B3C62" w14:textId="77777777" w:rsidTr="0015472A">
        <w:trPr>
          <w:trHeight w:val="300"/>
          <w:jc w:val="center"/>
        </w:trPr>
        <w:tc>
          <w:tcPr>
            <w:tcW w:w="1424" w:type="pct"/>
            <w:shd w:val="clear" w:color="auto" w:fill="auto"/>
            <w:noWrap/>
            <w:vAlign w:val="center"/>
            <w:hideMark/>
          </w:tcPr>
          <w:p w14:paraId="76D14EFB"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14</w:t>
            </w:r>
          </w:p>
        </w:tc>
        <w:tc>
          <w:tcPr>
            <w:tcW w:w="1766" w:type="pct"/>
            <w:shd w:val="clear" w:color="auto" w:fill="auto"/>
            <w:noWrap/>
            <w:vAlign w:val="center"/>
            <w:hideMark/>
          </w:tcPr>
          <w:p w14:paraId="56CFE706"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14</w:t>
            </w:r>
          </w:p>
        </w:tc>
        <w:tc>
          <w:tcPr>
            <w:tcW w:w="1810" w:type="pct"/>
            <w:shd w:val="clear" w:color="auto" w:fill="auto"/>
            <w:noWrap/>
            <w:vAlign w:val="center"/>
            <w:hideMark/>
          </w:tcPr>
          <w:p w14:paraId="00DEA421"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w:t>
            </w:r>
          </w:p>
        </w:tc>
      </w:tr>
      <w:tr w:rsidR="0010366C" w:rsidRPr="0010366C" w14:paraId="7362E629" w14:textId="77777777" w:rsidTr="0015472A">
        <w:trPr>
          <w:trHeight w:val="300"/>
          <w:jc w:val="center"/>
        </w:trPr>
        <w:tc>
          <w:tcPr>
            <w:tcW w:w="1424" w:type="pct"/>
            <w:shd w:val="clear" w:color="auto" w:fill="auto"/>
            <w:noWrap/>
            <w:vAlign w:val="center"/>
            <w:hideMark/>
          </w:tcPr>
          <w:p w14:paraId="795876DB"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14</w:t>
            </w:r>
          </w:p>
        </w:tc>
        <w:tc>
          <w:tcPr>
            <w:tcW w:w="1766" w:type="pct"/>
            <w:shd w:val="clear" w:color="auto" w:fill="auto"/>
            <w:noWrap/>
            <w:vAlign w:val="center"/>
            <w:hideMark/>
          </w:tcPr>
          <w:p w14:paraId="51D4B3A8"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7</w:t>
            </w:r>
          </w:p>
        </w:tc>
        <w:tc>
          <w:tcPr>
            <w:tcW w:w="1810" w:type="pct"/>
            <w:shd w:val="clear" w:color="auto" w:fill="auto"/>
            <w:noWrap/>
            <w:vAlign w:val="center"/>
            <w:hideMark/>
          </w:tcPr>
          <w:p w14:paraId="67FD16DC"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2</w:t>
            </w:r>
          </w:p>
        </w:tc>
      </w:tr>
      <w:tr w:rsidR="0010366C" w:rsidRPr="0010366C" w14:paraId="6399571E" w14:textId="77777777" w:rsidTr="0015472A">
        <w:trPr>
          <w:trHeight w:val="300"/>
          <w:jc w:val="center"/>
        </w:trPr>
        <w:tc>
          <w:tcPr>
            <w:tcW w:w="1424" w:type="pct"/>
            <w:shd w:val="clear" w:color="auto" w:fill="auto"/>
            <w:noWrap/>
            <w:vAlign w:val="center"/>
            <w:hideMark/>
          </w:tcPr>
          <w:p w14:paraId="3424B6D8"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14</w:t>
            </w:r>
          </w:p>
        </w:tc>
        <w:tc>
          <w:tcPr>
            <w:tcW w:w="1766" w:type="pct"/>
            <w:shd w:val="clear" w:color="auto" w:fill="auto"/>
            <w:noWrap/>
            <w:vAlign w:val="center"/>
            <w:hideMark/>
          </w:tcPr>
          <w:p w14:paraId="7F87515C"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4</w:t>
            </w:r>
          </w:p>
        </w:tc>
        <w:tc>
          <w:tcPr>
            <w:tcW w:w="1810" w:type="pct"/>
            <w:shd w:val="clear" w:color="auto" w:fill="auto"/>
            <w:noWrap/>
            <w:vAlign w:val="center"/>
            <w:hideMark/>
          </w:tcPr>
          <w:p w14:paraId="05492EE9"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3</w:t>
            </w:r>
          </w:p>
        </w:tc>
      </w:tr>
      <w:tr w:rsidR="0010366C" w:rsidRPr="0010366C" w14:paraId="25DC1BC5" w14:textId="77777777" w:rsidTr="0015472A">
        <w:trPr>
          <w:trHeight w:val="300"/>
          <w:jc w:val="center"/>
        </w:trPr>
        <w:tc>
          <w:tcPr>
            <w:tcW w:w="1424" w:type="pct"/>
            <w:shd w:val="clear" w:color="auto" w:fill="auto"/>
            <w:noWrap/>
            <w:vAlign w:val="center"/>
            <w:hideMark/>
          </w:tcPr>
          <w:p w14:paraId="0CAFF5C4"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14</w:t>
            </w:r>
          </w:p>
        </w:tc>
        <w:tc>
          <w:tcPr>
            <w:tcW w:w="1766" w:type="pct"/>
            <w:shd w:val="clear" w:color="auto" w:fill="auto"/>
            <w:noWrap/>
            <w:vAlign w:val="center"/>
            <w:hideMark/>
          </w:tcPr>
          <w:p w14:paraId="557407D7"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2</w:t>
            </w:r>
          </w:p>
        </w:tc>
        <w:tc>
          <w:tcPr>
            <w:tcW w:w="1810" w:type="pct"/>
            <w:shd w:val="clear" w:color="auto" w:fill="auto"/>
            <w:noWrap/>
            <w:vAlign w:val="center"/>
            <w:hideMark/>
          </w:tcPr>
          <w:p w14:paraId="5F5DA051"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7</w:t>
            </w:r>
          </w:p>
        </w:tc>
      </w:tr>
      <w:tr w:rsidR="0010366C" w:rsidRPr="0010366C" w14:paraId="3EBDBBD5" w14:textId="77777777" w:rsidTr="0015472A">
        <w:trPr>
          <w:trHeight w:val="300"/>
          <w:jc w:val="center"/>
        </w:trPr>
        <w:tc>
          <w:tcPr>
            <w:tcW w:w="1424" w:type="pct"/>
            <w:shd w:val="clear" w:color="auto" w:fill="auto"/>
            <w:noWrap/>
            <w:vAlign w:val="center"/>
            <w:hideMark/>
          </w:tcPr>
          <w:p w14:paraId="08220DF7"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14</w:t>
            </w:r>
          </w:p>
        </w:tc>
        <w:tc>
          <w:tcPr>
            <w:tcW w:w="1766" w:type="pct"/>
            <w:shd w:val="clear" w:color="auto" w:fill="auto"/>
            <w:noWrap/>
            <w:vAlign w:val="center"/>
            <w:hideMark/>
          </w:tcPr>
          <w:p w14:paraId="1D7E7574"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w:t>
            </w:r>
          </w:p>
        </w:tc>
        <w:tc>
          <w:tcPr>
            <w:tcW w:w="1810" w:type="pct"/>
            <w:shd w:val="clear" w:color="auto" w:fill="auto"/>
            <w:noWrap/>
            <w:vAlign w:val="center"/>
            <w:hideMark/>
          </w:tcPr>
          <w:p w14:paraId="176CA9E0"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14</w:t>
            </w:r>
          </w:p>
        </w:tc>
      </w:tr>
      <w:tr w:rsidR="0010366C" w:rsidRPr="0010366C" w14:paraId="778C983B" w14:textId="77777777" w:rsidTr="0015472A">
        <w:trPr>
          <w:trHeight w:val="300"/>
          <w:jc w:val="center"/>
        </w:trPr>
        <w:tc>
          <w:tcPr>
            <w:tcW w:w="1424" w:type="pct"/>
            <w:shd w:val="clear" w:color="auto" w:fill="auto"/>
            <w:noWrap/>
            <w:vAlign w:val="center"/>
            <w:hideMark/>
          </w:tcPr>
          <w:p w14:paraId="0FDBC2D5"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28</w:t>
            </w:r>
          </w:p>
        </w:tc>
        <w:tc>
          <w:tcPr>
            <w:tcW w:w="1766" w:type="pct"/>
            <w:shd w:val="clear" w:color="auto" w:fill="auto"/>
            <w:noWrap/>
            <w:vAlign w:val="center"/>
            <w:hideMark/>
          </w:tcPr>
          <w:p w14:paraId="7CCE20CB"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14</w:t>
            </w:r>
          </w:p>
        </w:tc>
        <w:tc>
          <w:tcPr>
            <w:tcW w:w="1810" w:type="pct"/>
            <w:shd w:val="clear" w:color="auto" w:fill="auto"/>
            <w:noWrap/>
            <w:vAlign w:val="center"/>
            <w:hideMark/>
          </w:tcPr>
          <w:p w14:paraId="0ACD0D87"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1</w:t>
            </w:r>
          </w:p>
        </w:tc>
      </w:tr>
      <w:tr w:rsidR="0010366C" w:rsidRPr="0010366C" w14:paraId="1110C9CA" w14:textId="77777777" w:rsidTr="0015472A">
        <w:trPr>
          <w:trHeight w:val="300"/>
          <w:jc w:val="center"/>
        </w:trPr>
        <w:tc>
          <w:tcPr>
            <w:tcW w:w="1424" w:type="pct"/>
            <w:shd w:val="clear" w:color="auto" w:fill="auto"/>
            <w:noWrap/>
            <w:vAlign w:val="center"/>
            <w:hideMark/>
          </w:tcPr>
          <w:p w14:paraId="67B9055E"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28</w:t>
            </w:r>
          </w:p>
        </w:tc>
        <w:tc>
          <w:tcPr>
            <w:tcW w:w="1766" w:type="pct"/>
            <w:shd w:val="clear" w:color="auto" w:fill="auto"/>
            <w:noWrap/>
            <w:vAlign w:val="center"/>
            <w:hideMark/>
          </w:tcPr>
          <w:p w14:paraId="400FE3C1"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7</w:t>
            </w:r>
          </w:p>
        </w:tc>
        <w:tc>
          <w:tcPr>
            <w:tcW w:w="1810" w:type="pct"/>
            <w:shd w:val="clear" w:color="auto" w:fill="auto"/>
            <w:noWrap/>
            <w:vAlign w:val="center"/>
            <w:hideMark/>
          </w:tcPr>
          <w:p w14:paraId="3CA13F93"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2</w:t>
            </w:r>
          </w:p>
        </w:tc>
      </w:tr>
      <w:tr w:rsidR="0010366C" w:rsidRPr="0010366C" w14:paraId="2F37B89F" w14:textId="77777777" w:rsidTr="0015472A">
        <w:trPr>
          <w:trHeight w:val="300"/>
          <w:jc w:val="center"/>
        </w:trPr>
        <w:tc>
          <w:tcPr>
            <w:tcW w:w="1424" w:type="pct"/>
            <w:shd w:val="clear" w:color="auto" w:fill="auto"/>
            <w:noWrap/>
            <w:vAlign w:val="center"/>
            <w:hideMark/>
          </w:tcPr>
          <w:p w14:paraId="4C1A06A0"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28</w:t>
            </w:r>
          </w:p>
        </w:tc>
        <w:tc>
          <w:tcPr>
            <w:tcW w:w="1766" w:type="pct"/>
            <w:shd w:val="clear" w:color="auto" w:fill="auto"/>
            <w:noWrap/>
            <w:vAlign w:val="center"/>
            <w:hideMark/>
          </w:tcPr>
          <w:p w14:paraId="1D7D0377"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4</w:t>
            </w:r>
          </w:p>
        </w:tc>
        <w:tc>
          <w:tcPr>
            <w:tcW w:w="1810" w:type="pct"/>
            <w:shd w:val="clear" w:color="auto" w:fill="auto"/>
            <w:noWrap/>
            <w:vAlign w:val="center"/>
            <w:hideMark/>
          </w:tcPr>
          <w:p w14:paraId="5FFAAFD0"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3</w:t>
            </w:r>
          </w:p>
        </w:tc>
      </w:tr>
      <w:tr w:rsidR="0010366C" w:rsidRPr="0010366C" w14:paraId="1592EC75" w14:textId="77777777" w:rsidTr="0015472A">
        <w:trPr>
          <w:trHeight w:val="300"/>
          <w:jc w:val="center"/>
        </w:trPr>
        <w:tc>
          <w:tcPr>
            <w:tcW w:w="1424" w:type="pct"/>
            <w:shd w:val="clear" w:color="auto" w:fill="auto"/>
            <w:noWrap/>
            <w:vAlign w:val="center"/>
            <w:hideMark/>
          </w:tcPr>
          <w:p w14:paraId="07B2817C"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28</w:t>
            </w:r>
          </w:p>
        </w:tc>
        <w:tc>
          <w:tcPr>
            <w:tcW w:w="1766" w:type="pct"/>
            <w:shd w:val="clear" w:color="auto" w:fill="auto"/>
            <w:noWrap/>
            <w:vAlign w:val="center"/>
            <w:hideMark/>
          </w:tcPr>
          <w:p w14:paraId="661E1DBA"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2</w:t>
            </w:r>
          </w:p>
        </w:tc>
        <w:tc>
          <w:tcPr>
            <w:tcW w:w="1810" w:type="pct"/>
            <w:shd w:val="clear" w:color="auto" w:fill="auto"/>
            <w:noWrap/>
            <w:vAlign w:val="center"/>
            <w:hideMark/>
          </w:tcPr>
          <w:p w14:paraId="2C6764CE" w14:textId="77777777" w:rsidR="0010366C" w:rsidRPr="0010366C" w:rsidRDefault="0010366C" w:rsidP="00302EAA">
            <w:pPr>
              <w:pStyle w:val="a0"/>
              <w:spacing w:after="0"/>
              <w:jc w:val="center"/>
              <w:rPr>
                <w:rFonts w:eastAsia="等线"/>
                <w:szCs w:val="20"/>
                <w:lang w:eastAsia="zh-CN"/>
              </w:rPr>
            </w:pPr>
            <w:r w:rsidRPr="0010366C">
              <w:rPr>
                <w:rFonts w:eastAsia="等线"/>
                <w:szCs w:val="20"/>
                <w:lang w:eastAsia="zh-CN"/>
              </w:rPr>
              <w:t>7</w:t>
            </w:r>
          </w:p>
        </w:tc>
      </w:tr>
    </w:tbl>
    <w:p w14:paraId="4EB0E865" w14:textId="73D04B1F" w:rsidR="00094BB6" w:rsidRDefault="00094BB6" w:rsidP="00142479">
      <w:pPr>
        <w:pStyle w:val="a0"/>
        <w:jc w:val="center"/>
        <w:rPr>
          <w:rFonts w:eastAsia="等线"/>
          <w:szCs w:val="20"/>
          <w:lang w:eastAsia="zh-CN"/>
        </w:rPr>
      </w:pPr>
    </w:p>
    <w:p w14:paraId="42E966E9" w14:textId="77777777" w:rsidR="005B5A1E" w:rsidRDefault="005B5A1E" w:rsidP="005B5A1E">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918CD">
        <w:rPr>
          <w:rFonts w:ascii="Arial" w:eastAsia="宋体" w:hAnsi="Arial"/>
          <w:sz w:val="32"/>
          <w:szCs w:val="20"/>
        </w:rPr>
        <w:t xml:space="preserve">UE </w:t>
      </w:r>
      <w:r>
        <w:rPr>
          <w:rFonts w:ascii="Arial" w:eastAsia="宋体" w:hAnsi="Arial"/>
          <w:sz w:val="32"/>
          <w:szCs w:val="20"/>
        </w:rPr>
        <w:t xml:space="preserve">related behaviors </w:t>
      </w:r>
      <w:r w:rsidRPr="003918CD">
        <w:rPr>
          <w:rFonts w:ascii="Arial" w:eastAsia="宋体" w:hAnsi="Arial"/>
          <w:sz w:val="32"/>
          <w:szCs w:val="20"/>
        </w:rPr>
        <w:t xml:space="preserve">for </w:t>
      </w:r>
      <w:r>
        <w:rPr>
          <w:rFonts w:ascii="Arial" w:eastAsia="宋体" w:hAnsi="Arial"/>
          <w:sz w:val="32"/>
          <w:szCs w:val="20"/>
        </w:rPr>
        <w:t>UL cancellation indication</w:t>
      </w:r>
    </w:p>
    <w:p w14:paraId="409E3716" w14:textId="39B85585" w:rsidR="00865D77" w:rsidRPr="00733008" w:rsidRDefault="00865D77" w:rsidP="00865D77">
      <w:pPr>
        <w:pStyle w:val="a0"/>
        <w:numPr>
          <w:ilvl w:val="0"/>
          <w:numId w:val="15"/>
        </w:numPr>
        <w:rPr>
          <w:rFonts w:eastAsia="等线"/>
          <w:b/>
          <w:szCs w:val="20"/>
          <w:u w:val="single"/>
          <w:lang w:eastAsia="zh-CN"/>
        </w:rPr>
      </w:pPr>
      <w:r>
        <w:rPr>
          <w:rFonts w:eastAsia="等线"/>
          <w:b/>
          <w:szCs w:val="20"/>
          <w:u w:val="single"/>
          <w:lang w:eastAsia="zh-CN"/>
        </w:rPr>
        <w:t>Aggregation level and number of PDCCH candidates for UL CI</w:t>
      </w:r>
    </w:p>
    <w:p w14:paraId="79B7E9ED" w14:textId="42BE1357" w:rsidR="009D4E90" w:rsidRDefault="00CD148B" w:rsidP="005B5A1E">
      <w:pPr>
        <w:pStyle w:val="a0"/>
        <w:rPr>
          <w:rFonts w:eastAsia="等线"/>
          <w:szCs w:val="20"/>
          <w:lang w:eastAsia="zh-CN"/>
        </w:rPr>
      </w:pPr>
      <w:r>
        <w:rPr>
          <w:rFonts w:eastAsia="等线"/>
          <w:szCs w:val="20"/>
          <w:lang w:eastAsia="zh-CN"/>
        </w:rPr>
        <w:t xml:space="preserve">Regarding the aggregation levels and the number of PDCCH candidates for UL CI, there can be some restrictions, in order to reduce the overhead for detection of UL CI. Similar mechanism as the monitoring configuration for SFI in Rel.15 can be used. </w:t>
      </w:r>
      <w:r>
        <w:rPr>
          <w:rFonts w:eastAsia="宋体" w:cs="Times" w:hint="eastAsia"/>
          <w:bCs/>
          <w:iCs/>
          <w:lang w:eastAsia="zh-CN"/>
        </w:rPr>
        <w:t>The a</w:t>
      </w:r>
      <w:r w:rsidRPr="00AD6AC7">
        <w:rPr>
          <w:rFonts w:eastAsia="宋体" w:cs="Times" w:hint="eastAsia"/>
          <w:bCs/>
          <w:iCs/>
          <w:lang w:eastAsia="zh-CN"/>
        </w:rPr>
        <w:t xml:space="preserve">ggregation level and </w:t>
      </w:r>
      <w:r>
        <w:rPr>
          <w:rFonts w:eastAsia="宋体" w:cs="Times" w:hint="eastAsia"/>
          <w:bCs/>
          <w:iCs/>
          <w:lang w:eastAsia="zh-CN"/>
        </w:rPr>
        <w:t xml:space="preserve">the </w:t>
      </w:r>
      <w:r w:rsidRPr="00AD6AC7">
        <w:rPr>
          <w:rFonts w:eastAsia="宋体" w:cs="Times" w:hint="eastAsia"/>
          <w:bCs/>
          <w:iCs/>
          <w:lang w:eastAsia="zh-CN"/>
        </w:rPr>
        <w:t xml:space="preserve">number of PDCCH candidates configured by RRC </w:t>
      </w:r>
      <w:r>
        <w:rPr>
          <w:rFonts w:eastAsia="宋体" w:cs="Times"/>
          <w:bCs/>
          <w:iCs/>
          <w:lang w:eastAsia="zh-CN"/>
        </w:rPr>
        <w:t xml:space="preserve">for UL CI. </w:t>
      </w:r>
      <w:r>
        <w:rPr>
          <w:rFonts w:eastAsia="等线"/>
          <w:szCs w:val="20"/>
          <w:lang w:eastAsia="zh-CN"/>
        </w:rPr>
        <w:t>Only one aggregation level can be configured. For the configured aggregation level, there are up to two candidates for UL CI.</w:t>
      </w:r>
    </w:p>
    <w:p w14:paraId="156F3663" w14:textId="7C363A73" w:rsidR="00CD148B" w:rsidRDefault="00CD148B" w:rsidP="00CD148B">
      <w:pPr>
        <w:pStyle w:val="a0"/>
        <w:rPr>
          <w:rFonts w:eastAsia="等线"/>
          <w:b/>
          <w:szCs w:val="20"/>
          <w:lang w:eastAsia="zh-CN"/>
        </w:rPr>
      </w:pPr>
      <w:bookmarkStart w:id="23" w:name="_Ref24116939"/>
      <w:r w:rsidRPr="00B35371">
        <w:rPr>
          <w:rFonts w:eastAsia="宋体"/>
          <w:b/>
          <w:lang w:eastAsia="zh-CN"/>
        </w:rPr>
        <w:t xml:space="preserve">Proposal </w:t>
      </w:r>
      <w:r w:rsidRPr="00B35371">
        <w:rPr>
          <w:rFonts w:eastAsia="宋体"/>
          <w:b/>
          <w:lang w:eastAsia="zh-CN"/>
        </w:rPr>
        <w:fldChar w:fldCharType="begin"/>
      </w:r>
      <w:r w:rsidRPr="00CF1A07">
        <w:rPr>
          <w:rFonts w:eastAsia="宋体"/>
          <w:b/>
          <w:lang w:eastAsia="zh-CN"/>
        </w:rPr>
        <w:instrText xml:space="preserve"> SEQ Proposal \* ARABIC </w:instrText>
      </w:r>
      <w:r w:rsidRPr="00B35371">
        <w:rPr>
          <w:rFonts w:eastAsia="宋体"/>
          <w:b/>
          <w:lang w:eastAsia="zh-CN"/>
        </w:rPr>
        <w:fldChar w:fldCharType="separate"/>
      </w:r>
      <w:r w:rsidR="00D70088">
        <w:rPr>
          <w:rFonts w:eastAsia="宋体"/>
          <w:b/>
          <w:noProof/>
          <w:lang w:eastAsia="zh-CN"/>
        </w:rPr>
        <w:t>11</w:t>
      </w:r>
      <w:r w:rsidRPr="00B35371">
        <w:rPr>
          <w:rFonts w:eastAsia="宋体"/>
          <w:b/>
          <w:lang w:eastAsia="zh-CN"/>
        </w:rPr>
        <w:fldChar w:fldCharType="end"/>
      </w:r>
      <w:r w:rsidRPr="00B35371">
        <w:rPr>
          <w:rFonts w:eastAsia="宋体"/>
          <w:b/>
          <w:lang w:eastAsia="zh-CN"/>
        </w:rPr>
        <w:t xml:space="preserve">: </w:t>
      </w:r>
      <w:r w:rsidRPr="00CD148B">
        <w:rPr>
          <w:rFonts w:eastAsia="等线"/>
          <w:b/>
          <w:szCs w:val="20"/>
          <w:lang w:eastAsia="zh-CN"/>
        </w:rPr>
        <w:t>The aggregation level and the number of PDCCH candidates configured by RRC for UL CI. Only one aggregation level can be configured. For the configured aggregation level, there are up to two candidates for UL CI.</w:t>
      </w:r>
      <w:bookmarkEnd w:id="23"/>
    </w:p>
    <w:p w14:paraId="0388AF64" w14:textId="77777777" w:rsidR="009D4E90" w:rsidRDefault="009D4E90" w:rsidP="005B5A1E">
      <w:pPr>
        <w:pStyle w:val="a0"/>
        <w:rPr>
          <w:rFonts w:eastAsia="等线"/>
          <w:szCs w:val="20"/>
          <w:lang w:eastAsia="zh-CN"/>
        </w:rPr>
      </w:pPr>
    </w:p>
    <w:p w14:paraId="7C313EBF" w14:textId="710434B2" w:rsidR="00D1570B" w:rsidRPr="00733008" w:rsidRDefault="00D1570B" w:rsidP="00D1570B">
      <w:pPr>
        <w:pStyle w:val="a0"/>
        <w:numPr>
          <w:ilvl w:val="0"/>
          <w:numId w:val="15"/>
        </w:numPr>
        <w:rPr>
          <w:rFonts w:eastAsia="等线"/>
          <w:b/>
          <w:szCs w:val="20"/>
          <w:u w:val="single"/>
          <w:lang w:eastAsia="zh-CN"/>
        </w:rPr>
      </w:pPr>
      <w:r>
        <w:rPr>
          <w:rFonts w:eastAsia="等线"/>
          <w:b/>
          <w:szCs w:val="20"/>
          <w:u w:val="single"/>
          <w:lang w:eastAsia="zh-CN"/>
        </w:rPr>
        <w:t>Conditions for UL CI monitoring</w:t>
      </w:r>
    </w:p>
    <w:p w14:paraId="2129A2C4" w14:textId="2DBD3C96" w:rsidR="005B5A1E" w:rsidRDefault="005B5A1E" w:rsidP="005B5A1E">
      <w:pPr>
        <w:pStyle w:val="a0"/>
        <w:rPr>
          <w:rFonts w:eastAsia="等线"/>
          <w:szCs w:val="20"/>
          <w:lang w:eastAsia="zh-CN"/>
        </w:rPr>
      </w:pPr>
      <w:r>
        <w:rPr>
          <w:rFonts w:eastAsia="等线"/>
          <w:szCs w:val="20"/>
          <w:lang w:eastAsia="zh-CN"/>
        </w:rPr>
        <w:t>There was discussion on methods to reduce UE monitoring for UL CI in the RAN1 #98 meeting. Following conditions were discussed.</w:t>
      </w:r>
    </w:p>
    <w:p w14:paraId="5555F478" w14:textId="77777777" w:rsidR="005B5A1E" w:rsidRPr="00F64DEE" w:rsidRDefault="005B5A1E" w:rsidP="007D5840">
      <w:pPr>
        <w:numPr>
          <w:ilvl w:val="0"/>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bCs/>
          <w:iCs/>
          <w:lang w:val="en-GB" w:eastAsia="zh-CN"/>
        </w:rPr>
        <w:t>Conditions for eMBB UE UL CI monitoring:</w:t>
      </w:r>
    </w:p>
    <w:p w14:paraId="5D90936E" w14:textId="77777777" w:rsidR="005B5A1E" w:rsidRPr="00F64DEE" w:rsidRDefault="005B5A1E" w:rsidP="007D5840">
      <w:pPr>
        <w:numPr>
          <w:ilvl w:val="1"/>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bCs/>
          <w:iCs/>
          <w:lang w:val="en-GB" w:eastAsia="zh-CN"/>
        </w:rPr>
        <w:t xml:space="preserve">For UL transmission with associated PDCCH, </w:t>
      </w:r>
    </w:p>
    <w:p w14:paraId="0E74DC20" w14:textId="77777777" w:rsidR="005B5A1E" w:rsidRPr="00F64DEE" w:rsidRDefault="005B5A1E" w:rsidP="007D5840">
      <w:pPr>
        <w:numPr>
          <w:ilvl w:val="2"/>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hint="eastAsia"/>
          <w:bCs/>
          <w:iCs/>
          <w:lang w:val="en-GB" w:eastAsia="zh-CN"/>
        </w:rPr>
        <w:t xml:space="preserve">Option 1: </w:t>
      </w:r>
      <w:r w:rsidRPr="00F64DEE">
        <w:rPr>
          <w:rFonts w:ascii="Times" w:eastAsia="宋体" w:hAnsi="Times" w:cs="Times"/>
          <w:bCs/>
          <w:iCs/>
          <w:lang w:val="en-GB" w:eastAsia="zh-CN"/>
        </w:rPr>
        <w:t>UE start</w:t>
      </w:r>
      <w:r w:rsidRPr="00F64DEE">
        <w:rPr>
          <w:rFonts w:ascii="Times" w:eastAsia="宋体" w:hAnsi="Times" w:cs="Times" w:hint="eastAsia"/>
          <w:bCs/>
          <w:iCs/>
          <w:lang w:val="en-GB" w:eastAsia="zh-CN"/>
        </w:rPr>
        <w:t>s</w:t>
      </w:r>
      <w:r w:rsidRPr="00F64DEE">
        <w:rPr>
          <w:rFonts w:ascii="Times" w:eastAsia="宋体" w:hAnsi="Times" w:cs="Times"/>
          <w:bCs/>
          <w:iCs/>
          <w:lang w:val="en-GB" w:eastAsia="zh-CN"/>
        </w:rPr>
        <w:t xml:space="preserve"> UL CI monitoring after the PDCCH is decoded</w:t>
      </w:r>
    </w:p>
    <w:p w14:paraId="342D6016" w14:textId="77777777" w:rsidR="005B5A1E" w:rsidRPr="00F64DEE" w:rsidRDefault="005B5A1E" w:rsidP="007D5840">
      <w:pPr>
        <w:numPr>
          <w:ilvl w:val="2"/>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hint="eastAsia"/>
          <w:bCs/>
          <w:iCs/>
          <w:lang w:val="en-GB" w:eastAsia="zh-CN"/>
        </w:rPr>
        <w:t xml:space="preserve">Option 2: </w:t>
      </w:r>
      <w:r w:rsidRPr="00F64DEE">
        <w:rPr>
          <w:rFonts w:ascii="Times" w:eastAsia="宋体" w:hAnsi="Times" w:cs="Times"/>
          <w:bCs/>
          <w:iCs/>
          <w:lang w:val="en-GB" w:eastAsia="zh-CN"/>
        </w:rPr>
        <w:t>UE monitors UL CI at least at the latest monitoring occasion ending no later than X symbols before the start of the UL transmission, and X is related to UL CI processing time.</w:t>
      </w:r>
    </w:p>
    <w:p w14:paraId="4BCC0921" w14:textId="77777777" w:rsidR="005B5A1E" w:rsidRPr="00F64DEE" w:rsidRDefault="005B5A1E" w:rsidP="007D5840">
      <w:pPr>
        <w:numPr>
          <w:ilvl w:val="1"/>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bCs/>
          <w:iCs/>
          <w:lang w:val="en-GB" w:eastAsia="zh-CN"/>
        </w:rPr>
        <w:lastRenderedPageBreak/>
        <w:t xml:space="preserve">For UL transmission without associated PDCCH, UE monitors UL CI at least at the latest monitoring occasion that ends no later than X symbols before the start of the UL transmission, and X is related to UL CI processing time. </w:t>
      </w:r>
    </w:p>
    <w:p w14:paraId="6D87085C" w14:textId="77777777" w:rsidR="005B5A1E" w:rsidRDefault="005B5A1E" w:rsidP="005B5A1E">
      <w:pPr>
        <w:pStyle w:val="a0"/>
        <w:rPr>
          <w:rFonts w:eastAsia="等线"/>
          <w:szCs w:val="20"/>
          <w:lang w:val="en-GB" w:eastAsia="zh-CN"/>
        </w:rPr>
      </w:pPr>
      <w:r>
        <w:rPr>
          <w:rFonts w:eastAsia="等线"/>
          <w:szCs w:val="20"/>
          <w:lang w:val="en-GB" w:eastAsia="zh-CN"/>
        </w:rPr>
        <w:t xml:space="preserve">For UL transmission with associated PDCCH, two options were proposed. </w:t>
      </w:r>
    </w:p>
    <w:p w14:paraId="7058954C" w14:textId="77777777" w:rsidR="005B5A1E" w:rsidRDefault="005B5A1E" w:rsidP="007D5840">
      <w:pPr>
        <w:pStyle w:val="a0"/>
        <w:numPr>
          <w:ilvl w:val="0"/>
          <w:numId w:val="14"/>
        </w:numPr>
        <w:rPr>
          <w:rFonts w:eastAsia="等线"/>
          <w:szCs w:val="20"/>
          <w:lang w:val="en-GB" w:eastAsia="zh-CN"/>
        </w:rPr>
      </w:pPr>
      <w:r>
        <w:rPr>
          <w:rFonts w:eastAsia="等线"/>
          <w:szCs w:val="20"/>
          <w:lang w:val="en-GB" w:eastAsia="zh-CN"/>
        </w:rPr>
        <w:t>Option 1</w:t>
      </w:r>
    </w:p>
    <w:p w14:paraId="116489C3" w14:textId="77777777" w:rsidR="005B5A1E" w:rsidRDefault="005B5A1E" w:rsidP="005B5A1E">
      <w:pPr>
        <w:pStyle w:val="a0"/>
        <w:rPr>
          <w:rFonts w:eastAsia="等线"/>
          <w:szCs w:val="20"/>
          <w:lang w:val="en-GB" w:eastAsia="zh-CN"/>
        </w:rPr>
      </w:pPr>
      <w:r>
        <w:rPr>
          <w:rFonts w:eastAsia="等线"/>
          <w:szCs w:val="20"/>
          <w:lang w:val="en-GB" w:eastAsia="zh-CN"/>
        </w:rPr>
        <w:t xml:space="preserve">Regarding option 1, the key issue is how to determine the timing when a PDCCH is decoded. A decoded PDCCH means UE knows in what time and frequency resource it is scheduled a UL transmission. </w:t>
      </w:r>
    </w:p>
    <w:p w14:paraId="5905A8C6" w14:textId="77777777" w:rsidR="005B5A1E" w:rsidRDefault="005B5A1E" w:rsidP="005B5A1E">
      <w:pPr>
        <w:pStyle w:val="a0"/>
        <w:rPr>
          <w:rFonts w:eastAsia="等线"/>
          <w:szCs w:val="20"/>
          <w:lang w:val="en-GB" w:eastAsia="zh-CN"/>
        </w:rPr>
      </w:pPr>
      <w:r>
        <w:rPr>
          <w:rFonts w:eastAsia="等线"/>
          <w:szCs w:val="20"/>
          <w:lang w:val="en-GB" w:eastAsia="zh-CN"/>
        </w:rPr>
        <w:t xml:space="preserve">To facilitate the monitoring behaviour of option 1, a definition of PDCCH decoding time could be needed, which is not defined in current specification. In principle, if PDCCH decoding time is to be defined, there are some aspects that need to take into account as follows. </w:t>
      </w:r>
    </w:p>
    <w:p w14:paraId="492890D7" w14:textId="77777777" w:rsidR="005B5A1E" w:rsidRDefault="005B5A1E" w:rsidP="007D5840">
      <w:pPr>
        <w:pStyle w:val="ab"/>
        <w:numPr>
          <w:ilvl w:val="0"/>
          <w:numId w:val="13"/>
        </w:numPr>
        <w:rPr>
          <w:rFonts w:eastAsiaTheme="minorEastAsia"/>
          <w:lang w:eastAsia="zh-CN"/>
        </w:rPr>
      </w:pPr>
      <w:r>
        <w:rPr>
          <w:rFonts w:eastAsiaTheme="minorEastAsia"/>
          <w:lang w:eastAsia="zh-CN"/>
        </w:rPr>
        <w:t>SCS</w:t>
      </w:r>
    </w:p>
    <w:p w14:paraId="34496AF0" w14:textId="77777777" w:rsidR="005B5A1E" w:rsidRDefault="005B5A1E" w:rsidP="007D5840">
      <w:pPr>
        <w:pStyle w:val="ab"/>
        <w:numPr>
          <w:ilvl w:val="0"/>
          <w:numId w:val="13"/>
        </w:numPr>
        <w:rPr>
          <w:rFonts w:eastAsiaTheme="minorEastAsia"/>
          <w:lang w:eastAsia="zh-CN"/>
        </w:rPr>
      </w:pPr>
      <w:r>
        <w:rPr>
          <w:rFonts w:eastAsiaTheme="minorEastAsia"/>
          <w:lang w:eastAsia="zh-CN"/>
        </w:rPr>
        <w:t>Number of CCE/BD</w:t>
      </w:r>
    </w:p>
    <w:p w14:paraId="7F984310" w14:textId="77777777" w:rsidR="005B5A1E" w:rsidRDefault="005B5A1E" w:rsidP="007D5840">
      <w:pPr>
        <w:pStyle w:val="ab"/>
        <w:numPr>
          <w:ilvl w:val="0"/>
          <w:numId w:val="13"/>
        </w:numPr>
        <w:rPr>
          <w:rFonts w:eastAsiaTheme="minorEastAsia"/>
          <w:lang w:eastAsia="zh-CN"/>
        </w:rPr>
      </w:pPr>
      <w:r>
        <w:rPr>
          <w:rFonts w:eastAsiaTheme="minorEastAsia"/>
          <w:lang w:eastAsia="zh-CN"/>
        </w:rPr>
        <w:t>Duration of CORESET</w:t>
      </w:r>
    </w:p>
    <w:p w14:paraId="0F51C0C4" w14:textId="77777777" w:rsidR="005B5A1E" w:rsidRDefault="005B5A1E" w:rsidP="007D5840">
      <w:pPr>
        <w:pStyle w:val="ab"/>
        <w:numPr>
          <w:ilvl w:val="0"/>
          <w:numId w:val="13"/>
        </w:numPr>
        <w:rPr>
          <w:rFonts w:eastAsiaTheme="minorEastAsia"/>
          <w:lang w:eastAsia="zh-CN"/>
        </w:rPr>
      </w:pPr>
      <w:r>
        <w:rPr>
          <w:rFonts w:eastAsiaTheme="minorEastAsia"/>
          <w:lang w:eastAsia="zh-CN"/>
        </w:rPr>
        <w:t>Bandwidth of CORESET</w:t>
      </w:r>
    </w:p>
    <w:p w14:paraId="4E5CCDBC" w14:textId="77777777" w:rsidR="005B5A1E" w:rsidRDefault="005B5A1E" w:rsidP="007D5840">
      <w:pPr>
        <w:pStyle w:val="a0"/>
        <w:numPr>
          <w:ilvl w:val="0"/>
          <w:numId w:val="13"/>
        </w:numPr>
        <w:rPr>
          <w:rFonts w:eastAsia="等线"/>
          <w:szCs w:val="20"/>
          <w:lang w:val="en-GB" w:eastAsia="zh-CN"/>
        </w:rPr>
      </w:pPr>
      <w:r>
        <w:rPr>
          <w:rFonts w:eastAsiaTheme="minorEastAsia"/>
          <w:lang w:eastAsia="zh-CN"/>
        </w:rPr>
        <w:t>Whether wideband/narrow DMRS is adopted</w:t>
      </w:r>
    </w:p>
    <w:p w14:paraId="594D776B" w14:textId="2AF2F0C6" w:rsidR="005B5A1E" w:rsidRDefault="005B5A1E" w:rsidP="005B5A1E">
      <w:pPr>
        <w:pStyle w:val="a0"/>
        <w:rPr>
          <w:rFonts w:eastAsia="等线"/>
          <w:szCs w:val="20"/>
          <w:lang w:val="en-GB" w:eastAsia="zh-CN"/>
        </w:rPr>
      </w:pPr>
      <w:r>
        <w:rPr>
          <w:rFonts w:eastAsia="等线"/>
          <w:szCs w:val="20"/>
          <w:lang w:val="en-GB" w:eastAsia="zh-CN"/>
        </w:rPr>
        <w:t xml:space="preserve">Note that PDSCH processing timeline, i.e. N1, is specified in Rel.15, which includes PDCCH decoding, PDSCH processing, and PUCCH preparation. If only PDCCH decoding is considered, partition of PDSCH processing time N1 of Capability #1 could be considered, e.g. 1/2 of N1, as PDCCH decoding time. </w:t>
      </w:r>
      <w:r w:rsidR="001149BB">
        <w:rPr>
          <w:rFonts w:eastAsia="等线"/>
          <w:szCs w:val="20"/>
          <w:lang w:val="en-GB" w:eastAsia="zh-CN"/>
        </w:rPr>
        <w:t>Considering the limited time remaining for the WI, defining PDCCH decoding time seems not feasible.</w:t>
      </w:r>
    </w:p>
    <w:p w14:paraId="0BEB20B6" w14:textId="77777777" w:rsidR="005B5A1E" w:rsidRDefault="005B5A1E" w:rsidP="007D5840">
      <w:pPr>
        <w:pStyle w:val="a0"/>
        <w:numPr>
          <w:ilvl w:val="0"/>
          <w:numId w:val="14"/>
        </w:numPr>
        <w:rPr>
          <w:rFonts w:eastAsia="等线"/>
          <w:szCs w:val="20"/>
          <w:lang w:val="en-GB" w:eastAsia="zh-CN"/>
        </w:rPr>
      </w:pPr>
      <w:r>
        <w:rPr>
          <w:rFonts w:eastAsia="等线"/>
          <w:szCs w:val="20"/>
          <w:lang w:val="en-GB" w:eastAsia="zh-CN"/>
        </w:rPr>
        <w:t>Option 2</w:t>
      </w:r>
    </w:p>
    <w:p w14:paraId="0ACC929B" w14:textId="6AF52D77" w:rsidR="001149BB" w:rsidRDefault="005B5A1E" w:rsidP="005B5A1E">
      <w:pPr>
        <w:pStyle w:val="a0"/>
        <w:rPr>
          <w:rFonts w:eastAsia="等线"/>
          <w:szCs w:val="20"/>
          <w:lang w:val="en-GB" w:eastAsia="zh-CN"/>
        </w:rPr>
      </w:pPr>
      <w:r>
        <w:rPr>
          <w:rFonts w:eastAsia="等线"/>
          <w:szCs w:val="20"/>
          <w:lang w:val="en-GB" w:eastAsia="zh-CN"/>
        </w:rPr>
        <w:t>Regarding option 2, UE needs to obtain the time domain resource of the scheduled UL transmission before determining the monitoring for UL CI. Hence, the PDCCH should be decoded as the condition in option 1.</w:t>
      </w:r>
      <w:r w:rsidR="001149BB">
        <w:rPr>
          <w:rFonts w:eastAsia="等线"/>
          <w:szCs w:val="20"/>
          <w:lang w:val="en-GB" w:eastAsia="zh-CN"/>
        </w:rPr>
        <w:t xml:space="preserve"> There are different cases depending on the receiving time of UL grant and receiving time of UL CI, as shown in the </w:t>
      </w:r>
      <w:r w:rsidR="00517231" w:rsidRPr="00517231">
        <w:rPr>
          <w:rFonts w:eastAsia="等线"/>
          <w:szCs w:val="20"/>
          <w:highlight w:val="yellow"/>
          <w:lang w:val="en-GB" w:eastAsia="zh-CN"/>
        </w:rPr>
        <w:fldChar w:fldCharType="begin"/>
      </w:r>
      <w:r w:rsidR="00517231" w:rsidRPr="00517231">
        <w:rPr>
          <w:rFonts w:eastAsia="等线"/>
          <w:szCs w:val="20"/>
          <w:lang w:val="en-GB" w:eastAsia="zh-CN"/>
        </w:rPr>
        <w:instrText xml:space="preserve"> REF _Ref24051810 \h </w:instrText>
      </w:r>
      <w:r w:rsidR="00517231" w:rsidRPr="00302EAA">
        <w:rPr>
          <w:rFonts w:eastAsia="等线"/>
          <w:szCs w:val="20"/>
          <w:highlight w:val="yellow"/>
          <w:lang w:val="en-GB" w:eastAsia="zh-CN"/>
        </w:rPr>
        <w:instrText xml:space="preserve"> \* MERGEFORMAT </w:instrText>
      </w:r>
      <w:r w:rsidR="00517231" w:rsidRPr="00517231">
        <w:rPr>
          <w:rFonts w:eastAsia="等线"/>
          <w:szCs w:val="20"/>
          <w:highlight w:val="yellow"/>
          <w:lang w:val="en-GB" w:eastAsia="zh-CN"/>
        </w:rPr>
      </w:r>
      <w:r w:rsidR="00517231" w:rsidRPr="00302EAA">
        <w:rPr>
          <w:rFonts w:eastAsia="等线"/>
          <w:szCs w:val="20"/>
          <w:highlight w:val="yellow"/>
          <w:lang w:val="en-GB" w:eastAsia="zh-CN"/>
        </w:rPr>
        <w:fldChar w:fldCharType="separate"/>
      </w:r>
      <w:r w:rsidR="00D70088" w:rsidRPr="00302EAA">
        <w:t xml:space="preserve">Figure </w:t>
      </w:r>
      <w:r w:rsidR="00D70088" w:rsidRPr="00302EAA">
        <w:rPr>
          <w:noProof/>
        </w:rPr>
        <w:t>2</w:t>
      </w:r>
      <w:r w:rsidR="00517231" w:rsidRPr="00302EAA">
        <w:rPr>
          <w:rFonts w:eastAsia="等线"/>
          <w:szCs w:val="20"/>
          <w:highlight w:val="yellow"/>
          <w:lang w:val="en-GB" w:eastAsia="zh-CN"/>
        </w:rPr>
        <w:fldChar w:fldCharType="end"/>
      </w:r>
      <w:r w:rsidR="001149BB" w:rsidRPr="00517231">
        <w:rPr>
          <w:rFonts w:eastAsia="等线"/>
          <w:szCs w:val="20"/>
          <w:lang w:val="en-GB" w:eastAsia="zh-CN"/>
        </w:rPr>
        <w:t>.</w:t>
      </w:r>
    </w:p>
    <w:p w14:paraId="4A2F5126" w14:textId="10C74029" w:rsidR="002F44F1" w:rsidRDefault="00F65852" w:rsidP="00302EAA">
      <w:pPr>
        <w:pStyle w:val="a0"/>
        <w:jc w:val="center"/>
      </w:pPr>
      <w:r>
        <w:object w:dxaOrig="9541" w:dyaOrig="8566" w14:anchorId="1448EA7C">
          <v:shape id="_x0000_i1026" type="#_x0000_t75" style="width:395.7pt;height:323.7pt" o:ole="">
            <v:imagedata r:id="rId10" o:title=""/>
          </v:shape>
          <o:OLEObject Type="Embed" ProgID="Visio.Drawing.15" ShapeID="_x0000_i1026" DrawAspect="Content" ObjectID="_1634756673" r:id="rId11"/>
        </w:object>
      </w:r>
    </w:p>
    <w:p w14:paraId="4F278D91" w14:textId="643107FC" w:rsidR="002F44F1" w:rsidRPr="00C3707A" w:rsidRDefault="002F44F1" w:rsidP="002F44F1">
      <w:pPr>
        <w:pStyle w:val="a6"/>
        <w:jc w:val="center"/>
        <w:rPr>
          <w:rFonts w:eastAsia="宋体"/>
          <w:b/>
          <w:sz w:val="22"/>
          <w:szCs w:val="22"/>
          <w:lang w:eastAsia="zh-CN"/>
        </w:rPr>
      </w:pPr>
      <w:bookmarkStart w:id="24" w:name="_Ref24051810"/>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D70088">
        <w:rPr>
          <w:b/>
          <w:noProof/>
        </w:rPr>
        <w:t>2</w:t>
      </w:r>
      <w:r w:rsidRPr="00C3707A">
        <w:rPr>
          <w:b/>
        </w:rPr>
        <w:fldChar w:fldCharType="end"/>
      </w:r>
      <w:bookmarkEnd w:id="24"/>
      <w:r w:rsidRPr="00C3707A">
        <w:rPr>
          <w:b/>
        </w:rPr>
        <w:t>:</w:t>
      </w:r>
      <w:r>
        <w:rPr>
          <w:b/>
        </w:rPr>
        <w:t xml:space="preserve"> Timing relationship of decoding for UL grant and</w:t>
      </w:r>
      <w:r>
        <w:rPr>
          <w:rFonts w:eastAsia="宋体"/>
          <w:b/>
          <w:lang w:eastAsia="zh-CN"/>
        </w:rPr>
        <w:t xml:space="preserve"> monitoring for UL CI</w:t>
      </w:r>
    </w:p>
    <w:p w14:paraId="7A82C87F" w14:textId="77777777" w:rsidR="002F44F1" w:rsidRDefault="002F44F1" w:rsidP="005B5A1E">
      <w:pPr>
        <w:pStyle w:val="a0"/>
        <w:rPr>
          <w:rFonts w:eastAsia="等线"/>
          <w:szCs w:val="20"/>
          <w:lang w:val="en-GB" w:eastAsia="zh-CN"/>
        </w:rPr>
      </w:pPr>
    </w:p>
    <w:p w14:paraId="38E6342C" w14:textId="582AF2A7" w:rsidR="001149BB" w:rsidRDefault="001149BB" w:rsidP="005B5A1E">
      <w:pPr>
        <w:pStyle w:val="a0"/>
        <w:rPr>
          <w:rFonts w:eastAsia="等线"/>
          <w:szCs w:val="20"/>
          <w:lang w:val="en-GB" w:eastAsia="zh-CN"/>
        </w:rPr>
      </w:pPr>
      <w:r>
        <w:rPr>
          <w:rFonts w:eastAsia="等线"/>
          <w:szCs w:val="20"/>
          <w:lang w:val="en-GB" w:eastAsia="zh-CN"/>
        </w:rPr>
        <w:lastRenderedPageBreak/>
        <w:t xml:space="preserve">For case 1, </w:t>
      </w:r>
      <w:r w:rsidR="00A146AD">
        <w:rPr>
          <w:rFonts w:eastAsia="等线"/>
          <w:szCs w:val="20"/>
          <w:lang w:val="en-GB" w:eastAsia="zh-CN"/>
        </w:rPr>
        <w:t xml:space="preserve">a PUSCH is scheduled with delay &gt; Capability #1 N2 processing time. A UL CI is detected after the UL grant is decoded. There is sufficient time between the monitoring occasion of UL CI and the PUSCH to be cancelled. </w:t>
      </w:r>
    </w:p>
    <w:p w14:paraId="33D357F4" w14:textId="5EBDA712" w:rsidR="00A146AD" w:rsidRDefault="00A146AD" w:rsidP="005B5A1E">
      <w:pPr>
        <w:pStyle w:val="a0"/>
        <w:rPr>
          <w:rFonts w:eastAsia="等线"/>
          <w:szCs w:val="20"/>
          <w:lang w:val="en-GB" w:eastAsia="zh-CN"/>
        </w:rPr>
      </w:pPr>
      <w:r>
        <w:rPr>
          <w:rFonts w:eastAsia="等线"/>
          <w:szCs w:val="20"/>
          <w:lang w:val="en-GB" w:eastAsia="zh-CN"/>
        </w:rPr>
        <w:t>For case 2, a PUSCH is scheduled with delay = Capability #1 N2 processing time. After the UL grant is decoded, UE monitors UL CI</w:t>
      </w:r>
      <w:r w:rsidRPr="00A146AD">
        <w:rPr>
          <w:rFonts w:ascii="Times" w:eastAsia="宋体" w:hAnsi="Times" w:cs="Times"/>
          <w:bCs/>
          <w:iCs/>
          <w:lang w:val="en-GB" w:eastAsia="zh-CN"/>
        </w:rPr>
        <w:t xml:space="preserve"> </w:t>
      </w:r>
      <w:r w:rsidRPr="00F64DEE">
        <w:rPr>
          <w:rFonts w:ascii="Times" w:eastAsia="宋体" w:hAnsi="Times" w:cs="Times"/>
          <w:bCs/>
          <w:iCs/>
          <w:lang w:val="en-GB" w:eastAsia="zh-CN"/>
        </w:rPr>
        <w:t xml:space="preserve">at the latest monitoring occasion ending no later than X symbols before the start of the </w:t>
      </w:r>
      <w:r>
        <w:rPr>
          <w:rFonts w:ascii="Times" w:eastAsia="宋体" w:hAnsi="Times" w:cs="Times"/>
          <w:bCs/>
          <w:iCs/>
          <w:lang w:val="en-GB" w:eastAsia="zh-CN"/>
        </w:rPr>
        <w:t>PUSCH, where</w:t>
      </w:r>
      <w:r w:rsidRPr="00F64DEE">
        <w:rPr>
          <w:rFonts w:ascii="Times" w:eastAsia="宋体" w:hAnsi="Times" w:cs="Times"/>
          <w:bCs/>
          <w:iCs/>
          <w:lang w:val="en-GB" w:eastAsia="zh-CN"/>
        </w:rPr>
        <w:t xml:space="preserve"> X is </w:t>
      </w:r>
      <w:r>
        <w:rPr>
          <w:rFonts w:ascii="Times" w:eastAsia="宋体" w:hAnsi="Times" w:cs="Times"/>
          <w:bCs/>
          <w:iCs/>
          <w:lang w:val="en-GB" w:eastAsia="zh-CN"/>
        </w:rPr>
        <w:t xml:space="preserve">the minimum </w:t>
      </w:r>
      <w:r w:rsidRPr="00F64DEE">
        <w:rPr>
          <w:rFonts w:ascii="Times" w:eastAsia="宋体" w:hAnsi="Times" w:cs="Times"/>
          <w:bCs/>
          <w:iCs/>
          <w:lang w:val="en-GB" w:eastAsia="zh-CN"/>
        </w:rPr>
        <w:t>UL CI processing time.</w:t>
      </w:r>
      <w:r w:rsidR="005A5507">
        <w:rPr>
          <w:rFonts w:ascii="Times" w:eastAsia="宋体" w:hAnsi="Times" w:cs="Times"/>
          <w:bCs/>
          <w:iCs/>
          <w:lang w:val="en-GB" w:eastAsia="zh-CN"/>
        </w:rPr>
        <w:t xml:space="preserve"> If a UL CI is detected, there is still enough time for cancellation.</w:t>
      </w:r>
    </w:p>
    <w:p w14:paraId="2277D4CA" w14:textId="7ECA4FEC" w:rsidR="001149BB" w:rsidRDefault="005A5507" w:rsidP="005A5507">
      <w:pPr>
        <w:pStyle w:val="a0"/>
        <w:rPr>
          <w:rFonts w:eastAsia="等线"/>
          <w:szCs w:val="20"/>
          <w:lang w:val="en-GB" w:eastAsia="zh-CN"/>
        </w:rPr>
      </w:pPr>
      <w:r>
        <w:rPr>
          <w:rFonts w:eastAsia="等线"/>
          <w:szCs w:val="20"/>
          <w:lang w:val="en-GB" w:eastAsia="zh-CN"/>
        </w:rPr>
        <w:t xml:space="preserve">For case 3, a PUSCH is scheduled with delay = Capability #1 N2 processing time. After the UL grant is decoded, there is no </w:t>
      </w:r>
      <w:r w:rsidRPr="00F64DEE">
        <w:rPr>
          <w:rFonts w:ascii="Times" w:eastAsia="宋体" w:hAnsi="Times" w:cs="Times"/>
          <w:bCs/>
          <w:iCs/>
          <w:lang w:val="en-GB" w:eastAsia="zh-CN"/>
        </w:rPr>
        <w:t xml:space="preserve">monitoring occasion ending no later than X symbols before the start of the </w:t>
      </w:r>
      <w:r>
        <w:rPr>
          <w:rFonts w:ascii="Times" w:eastAsia="宋体" w:hAnsi="Times" w:cs="Times"/>
          <w:bCs/>
          <w:iCs/>
          <w:lang w:val="en-GB" w:eastAsia="zh-CN"/>
        </w:rPr>
        <w:t>PUSCH, where</w:t>
      </w:r>
      <w:r w:rsidRPr="00F64DEE">
        <w:rPr>
          <w:rFonts w:ascii="Times" w:eastAsia="宋体" w:hAnsi="Times" w:cs="Times"/>
          <w:bCs/>
          <w:iCs/>
          <w:lang w:val="en-GB" w:eastAsia="zh-CN"/>
        </w:rPr>
        <w:t xml:space="preserve"> X is </w:t>
      </w:r>
      <w:r>
        <w:rPr>
          <w:rFonts w:ascii="Times" w:eastAsia="宋体" w:hAnsi="Times" w:cs="Times"/>
          <w:bCs/>
          <w:iCs/>
          <w:lang w:val="en-GB" w:eastAsia="zh-CN"/>
        </w:rPr>
        <w:t xml:space="preserve">the minimum </w:t>
      </w:r>
      <w:r w:rsidRPr="00F64DEE">
        <w:rPr>
          <w:rFonts w:ascii="Times" w:eastAsia="宋体" w:hAnsi="Times" w:cs="Times"/>
          <w:bCs/>
          <w:iCs/>
          <w:lang w:val="en-GB" w:eastAsia="zh-CN"/>
        </w:rPr>
        <w:t>UL CI processing time</w:t>
      </w:r>
      <w:r w:rsidR="00793617">
        <w:rPr>
          <w:rFonts w:ascii="Times" w:eastAsia="宋体" w:hAnsi="Times" w:cs="Times"/>
          <w:bCs/>
          <w:iCs/>
          <w:lang w:val="en-GB" w:eastAsia="zh-CN"/>
        </w:rPr>
        <w:t xml:space="preserve">. </w:t>
      </w:r>
      <w:r w:rsidR="00E73203">
        <w:rPr>
          <w:rFonts w:ascii="Times" w:eastAsia="宋体" w:hAnsi="Times" w:cs="Times"/>
          <w:bCs/>
          <w:iCs/>
          <w:lang w:val="en-GB" w:eastAsia="zh-CN"/>
        </w:rPr>
        <w:t>In such case, gNB does not know when to transmit the UL CI for the PUSCH to be cancelled.</w:t>
      </w:r>
    </w:p>
    <w:p w14:paraId="56529B9D" w14:textId="24D22086" w:rsidR="005B5A1E" w:rsidRDefault="00793617" w:rsidP="005B5A1E">
      <w:pPr>
        <w:pStyle w:val="a0"/>
        <w:rPr>
          <w:rFonts w:eastAsia="等线"/>
          <w:szCs w:val="20"/>
          <w:lang w:val="en-GB" w:eastAsia="zh-CN"/>
        </w:rPr>
      </w:pPr>
      <w:r>
        <w:rPr>
          <w:rFonts w:eastAsia="等线"/>
          <w:szCs w:val="20"/>
          <w:lang w:val="en-GB" w:eastAsia="zh-CN"/>
        </w:rPr>
        <w:t xml:space="preserve">To overcome </w:t>
      </w:r>
      <w:r w:rsidR="005B5A1E">
        <w:rPr>
          <w:rFonts w:eastAsia="等线"/>
          <w:szCs w:val="20"/>
          <w:lang w:val="en-GB" w:eastAsia="zh-CN"/>
        </w:rPr>
        <w:t>the drawback of option 2</w:t>
      </w:r>
      <w:r>
        <w:rPr>
          <w:rFonts w:eastAsia="等线"/>
          <w:szCs w:val="20"/>
          <w:lang w:val="en-GB" w:eastAsia="zh-CN"/>
        </w:rPr>
        <w:t>,</w:t>
      </w:r>
      <w:r w:rsidR="005B5A1E">
        <w:rPr>
          <w:rFonts w:eastAsia="等线"/>
          <w:szCs w:val="20"/>
          <w:lang w:val="en-GB" w:eastAsia="zh-CN"/>
        </w:rPr>
        <w:t xml:space="preserve"> </w:t>
      </w:r>
      <w:r>
        <w:rPr>
          <w:rFonts w:eastAsia="等线"/>
          <w:szCs w:val="20"/>
          <w:lang w:val="en-GB" w:eastAsia="zh-CN"/>
        </w:rPr>
        <w:t xml:space="preserve">a possible solution is that </w:t>
      </w:r>
      <w:r>
        <w:t>UE buffers PDCCH in each monitoring occasion for UL CI. If a PDCCH for grant is detected and decoded, UE starts to decode UL CI</w:t>
      </w:r>
      <w:r w:rsidRPr="00793617">
        <w:rPr>
          <w:rFonts w:ascii="Times" w:eastAsia="宋体" w:hAnsi="Times" w:cs="Times"/>
          <w:bCs/>
          <w:iCs/>
          <w:lang w:val="en-GB" w:eastAsia="zh-CN"/>
        </w:rPr>
        <w:t xml:space="preserve"> </w:t>
      </w:r>
      <w:r w:rsidRPr="00F64DEE">
        <w:rPr>
          <w:rFonts w:ascii="Times" w:eastAsia="宋体" w:hAnsi="Times" w:cs="Times"/>
          <w:bCs/>
          <w:iCs/>
          <w:lang w:val="en-GB" w:eastAsia="zh-CN"/>
        </w:rPr>
        <w:t xml:space="preserve">at the latest monitoring occasion ending no later than X symbols before the start of the UL transmission, </w:t>
      </w:r>
      <w:r>
        <w:rPr>
          <w:rFonts w:ascii="Times" w:eastAsia="宋体" w:hAnsi="Times" w:cs="Times"/>
          <w:bCs/>
          <w:iCs/>
          <w:lang w:val="en-GB" w:eastAsia="zh-CN"/>
        </w:rPr>
        <w:t>where</w:t>
      </w:r>
      <w:r w:rsidRPr="00F64DEE">
        <w:rPr>
          <w:rFonts w:ascii="Times" w:eastAsia="宋体" w:hAnsi="Times" w:cs="Times"/>
          <w:bCs/>
          <w:iCs/>
          <w:lang w:val="en-GB" w:eastAsia="zh-CN"/>
        </w:rPr>
        <w:t xml:space="preserve"> X is related to UL CI processing time</w:t>
      </w:r>
      <w:r w:rsidR="005B5A1E">
        <w:t>.</w:t>
      </w:r>
    </w:p>
    <w:p w14:paraId="478692C1" w14:textId="248FD63A" w:rsidR="005B5A1E" w:rsidRDefault="005B5A1E" w:rsidP="00302EAA">
      <w:pPr>
        <w:pStyle w:val="a0"/>
        <w:rPr>
          <w:rFonts w:ascii="Times" w:eastAsia="宋体" w:hAnsi="Times" w:cs="Times"/>
          <w:b/>
          <w:bCs/>
          <w:iCs/>
          <w:lang w:val="en-GB" w:eastAsia="zh-CN"/>
        </w:rPr>
      </w:pPr>
      <w:bookmarkStart w:id="25" w:name="_Ref24116941"/>
      <w:bookmarkStart w:id="26" w:name="_Ref21009211"/>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D70088">
        <w:rPr>
          <w:rFonts w:eastAsia="宋体"/>
          <w:b/>
          <w:noProof/>
          <w:lang w:eastAsia="zh-CN"/>
        </w:rPr>
        <w:t>12</w:t>
      </w:r>
      <w:r w:rsidRPr="00CF258C">
        <w:rPr>
          <w:rFonts w:eastAsia="宋体"/>
          <w:b/>
          <w:lang w:eastAsia="zh-CN"/>
        </w:rPr>
        <w:fldChar w:fldCharType="end"/>
      </w:r>
      <w:r w:rsidRPr="00CF258C">
        <w:rPr>
          <w:rFonts w:eastAsia="宋体"/>
          <w:b/>
          <w:lang w:eastAsia="zh-CN"/>
        </w:rPr>
        <w:t xml:space="preserve">: </w:t>
      </w:r>
      <w:r w:rsidRPr="00733008">
        <w:rPr>
          <w:rFonts w:eastAsia="等线"/>
          <w:b/>
          <w:szCs w:val="20"/>
          <w:lang w:val="en-GB" w:eastAsia="zh-CN"/>
        </w:rPr>
        <w:t>For UL transmission with associated PDCCH,</w:t>
      </w:r>
      <w:bookmarkEnd w:id="25"/>
      <w:r w:rsidR="00C52C86">
        <w:rPr>
          <w:rFonts w:eastAsia="等线"/>
          <w:b/>
          <w:szCs w:val="20"/>
          <w:lang w:val="en-GB" w:eastAsia="zh-CN"/>
        </w:rPr>
        <w:t xml:space="preserve"> </w:t>
      </w:r>
      <w:bookmarkStart w:id="27" w:name="OLE_LINK22"/>
      <w:bookmarkEnd w:id="26"/>
      <w:r w:rsidRPr="00C9270D">
        <w:rPr>
          <w:rFonts w:ascii="Times" w:eastAsia="宋体" w:hAnsi="Times" w:cs="Times"/>
          <w:b/>
          <w:bCs/>
          <w:iCs/>
          <w:lang w:val="en-GB" w:eastAsia="zh-CN"/>
        </w:rPr>
        <w:t>UE monitors UL CI at least at the latest monitoring occasion ending no later than X symbols before the start of the UL transmission, and X is related to UL CI processing time.</w:t>
      </w:r>
    </w:p>
    <w:p w14:paraId="10B8D533" w14:textId="69B15F9B" w:rsidR="005B5A1E" w:rsidRPr="00302EAA" w:rsidRDefault="005B5A1E" w:rsidP="00302EAA">
      <w:pPr>
        <w:pStyle w:val="a0"/>
        <w:numPr>
          <w:ilvl w:val="0"/>
          <w:numId w:val="12"/>
        </w:numPr>
        <w:rPr>
          <w:rFonts w:eastAsia="等线"/>
          <w:b/>
          <w:szCs w:val="20"/>
          <w:lang w:val="en-GB" w:eastAsia="zh-CN"/>
        </w:rPr>
      </w:pPr>
      <w:bookmarkStart w:id="28" w:name="OLE_LINK21"/>
      <w:r w:rsidRPr="00733008">
        <w:rPr>
          <w:b/>
        </w:rPr>
        <w:t xml:space="preserve">UE buffers PDCCH in each monitoring occasion for UL CI. If a PDCCH for grant is decoded, UE starts to decode </w:t>
      </w:r>
      <w:r>
        <w:rPr>
          <w:b/>
        </w:rPr>
        <w:t xml:space="preserve">the PDCCH for </w:t>
      </w:r>
      <w:r w:rsidRPr="00733008">
        <w:rPr>
          <w:b/>
        </w:rPr>
        <w:t>UL CI</w:t>
      </w:r>
      <w:r>
        <w:rPr>
          <w:b/>
        </w:rPr>
        <w:t xml:space="preserve"> </w:t>
      </w:r>
      <w:r w:rsidRPr="00306C40">
        <w:rPr>
          <w:rFonts w:ascii="Times" w:eastAsia="宋体" w:hAnsi="Times" w:cs="Times"/>
          <w:b/>
          <w:bCs/>
          <w:iCs/>
          <w:lang w:val="en-GB" w:eastAsia="zh-CN"/>
        </w:rPr>
        <w:t>at the latest monitoring occasion ending no later than X symbols before the start of the UL transmission</w:t>
      </w:r>
      <w:r w:rsidRPr="00733008">
        <w:rPr>
          <w:b/>
        </w:rPr>
        <w:t xml:space="preserve">. </w:t>
      </w:r>
    </w:p>
    <w:bookmarkEnd w:id="27"/>
    <w:bookmarkEnd w:id="28"/>
    <w:p w14:paraId="1DD7CC43" w14:textId="5D8A8FD0" w:rsidR="005B5A1E" w:rsidRDefault="005B5A1E" w:rsidP="005B5A1E">
      <w:pPr>
        <w:pStyle w:val="a0"/>
        <w:rPr>
          <w:rFonts w:ascii="Times" w:eastAsia="宋体" w:hAnsi="Times" w:cs="Times"/>
          <w:bCs/>
          <w:iCs/>
          <w:lang w:val="en-GB" w:eastAsia="zh-CN"/>
        </w:rPr>
      </w:pPr>
      <w:r>
        <w:rPr>
          <w:rFonts w:eastAsia="等线"/>
          <w:szCs w:val="20"/>
          <w:lang w:val="en-GB" w:eastAsia="zh-CN"/>
        </w:rPr>
        <w:t xml:space="preserve">For UL transmission without associated PDCCH, the time resource for a UL transmission is deterministic. Hence, it is not necessary to involve with PDCCH decoding time when determining the monitoring of UL CI. As discussed in the last meeting, </w:t>
      </w:r>
      <w:r w:rsidRPr="00F64DEE">
        <w:rPr>
          <w:rFonts w:ascii="Times" w:eastAsia="宋体" w:hAnsi="Times" w:cs="Times"/>
          <w:bCs/>
          <w:iCs/>
          <w:lang w:val="en-GB" w:eastAsia="zh-CN"/>
        </w:rPr>
        <w:t>UE monitors UL CI at least at the latest monitoring occasion that ends no later than X symbols before the start of the UL transmission, and X is related to UL CI processing time.</w:t>
      </w:r>
    </w:p>
    <w:p w14:paraId="7AC3EBCC" w14:textId="517AFC47" w:rsidR="005B5A1E" w:rsidRDefault="005B5A1E" w:rsidP="005B5A1E">
      <w:pPr>
        <w:pStyle w:val="a0"/>
        <w:rPr>
          <w:rFonts w:eastAsia="等线"/>
          <w:szCs w:val="20"/>
          <w:lang w:val="en-GB" w:eastAsia="zh-CN"/>
        </w:rPr>
      </w:pPr>
      <w:bookmarkStart w:id="29" w:name="_Ref21009225"/>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D70088">
        <w:rPr>
          <w:rFonts w:eastAsia="宋体"/>
          <w:b/>
          <w:noProof/>
          <w:lang w:eastAsia="zh-CN"/>
        </w:rPr>
        <w:t>13</w:t>
      </w:r>
      <w:r w:rsidRPr="00CF258C">
        <w:rPr>
          <w:rFonts w:eastAsia="宋体"/>
          <w:b/>
          <w:lang w:eastAsia="zh-CN"/>
        </w:rPr>
        <w:fldChar w:fldCharType="end"/>
      </w:r>
      <w:r w:rsidRPr="00CF258C">
        <w:rPr>
          <w:rFonts w:eastAsia="宋体"/>
          <w:b/>
          <w:lang w:eastAsia="zh-CN"/>
        </w:rPr>
        <w:t xml:space="preserve">: </w:t>
      </w:r>
      <w:r w:rsidRPr="00733008">
        <w:rPr>
          <w:rFonts w:eastAsia="等线"/>
          <w:b/>
          <w:szCs w:val="20"/>
          <w:lang w:val="en-GB" w:eastAsia="zh-CN"/>
        </w:rPr>
        <w:t xml:space="preserve">For UL transmission without associated PDCCH, </w:t>
      </w:r>
      <w:r w:rsidRPr="00733008">
        <w:rPr>
          <w:rFonts w:ascii="Times" w:eastAsia="宋体" w:hAnsi="Times" w:cs="Times"/>
          <w:b/>
          <w:bCs/>
          <w:iCs/>
          <w:lang w:val="en-GB" w:eastAsia="zh-CN"/>
        </w:rPr>
        <w:t>UE monitors UL CI at least at the latest monitoring occasion that ends no later than X symbols before the start of the UL transmission, and X is related to UL CI processing time</w:t>
      </w:r>
      <w:r w:rsidRPr="00733008">
        <w:rPr>
          <w:rFonts w:eastAsia="等线"/>
          <w:b/>
          <w:szCs w:val="20"/>
          <w:lang w:val="en-GB" w:eastAsia="zh-CN"/>
        </w:rPr>
        <w:t>.</w:t>
      </w:r>
      <w:bookmarkEnd w:id="29"/>
    </w:p>
    <w:p w14:paraId="4939D98F" w14:textId="77777777" w:rsidR="005B5A1E" w:rsidRPr="00716C7E" w:rsidRDefault="005B5A1E" w:rsidP="005B5A1E">
      <w:pPr>
        <w:pStyle w:val="a0"/>
        <w:rPr>
          <w:rFonts w:eastAsia="等线"/>
          <w:szCs w:val="20"/>
          <w:lang w:val="en-GB" w:eastAsia="zh-CN"/>
        </w:rPr>
      </w:pPr>
      <w:bookmarkStart w:id="30" w:name="OLE_LINK18"/>
      <w:bookmarkStart w:id="31" w:name="OLE_LINK19"/>
    </w:p>
    <w:p w14:paraId="4B5C24E1" w14:textId="77777777" w:rsidR="005B5A1E" w:rsidRPr="00733008" w:rsidRDefault="005B5A1E" w:rsidP="007D5840">
      <w:pPr>
        <w:pStyle w:val="a0"/>
        <w:numPr>
          <w:ilvl w:val="0"/>
          <w:numId w:val="15"/>
        </w:numPr>
        <w:rPr>
          <w:rFonts w:eastAsia="等线"/>
          <w:b/>
          <w:szCs w:val="20"/>
          <w:u w:val="single"/>
          <w:lang w:eastAsia="zh-CN"/>
        </w:rPr>
      </w:pPr>
      <w:r w:rsidRPr="00733008">
        <w:rPr>
          <w:rFonts w:eastAsia="等线"/>
          <w:b/>
          <w:szCs w:val="20"/>
          <w:u w:val="single"/>
          <w:lang w:eastAsia="zh-CN"/>
        </w:rPr>
        <w:t>W</w:t>
      </w:r>
      <w:r w:rsidRPr="00733008">
        <w:rPr>
          <w:rFonts w:eastAsia="等线" w:hint="eastAsia"/>
          <w:b/>
          <w:szCs w:val="20"/>
          <w:u w:val="single"/>
          <w:lang w:eastAsia="zh-CN"/>
        </w:rPr>
        <w:t xml:space="preserve">hether another PUSCH can be scheduled </w:t>
      </w:r>
      <w:r w:rsidRPr="00733008">
        <w:rPr>
          <w:rFonts w:eastAsia="等线"/>
          <w:b/>
          <w:szCs w:val="20"/>
          <w:u w:val="single"/>
          <w:lang w:eastAsia="zh-CN"/>
        </w:rPr>
        <w:t>in non-pre-empted</w:t>
      </w:r>
      <w:r w:rsidRPr="00733008">
        <w:rPr>
          <w:rFonts w:eastAsia="等线" w:hint="eastAsia"/>
          <w:b/>
          <w:szCs w:val="20"/>
          <w:u w:val="single"/>
          <w:lang w:eastAsia="zh-CN"/>
        </w:rPr>
        <w:t xml:space="preserve"> resource</w:t>
      </w:r>
    </w:p>
    <w:p w14:paraId="28FFB517" w14:textId="77777777" w:rsidR="005B5A1E" w:rsidRDefault="005B5A1E" w:rsidP="005B5A1E">
      <w:pPr>
        <w:pStyle w:val="a0"/>
      </w:pPr>
      <w:r>
        <w:t xml:space="preserve">If a UE is scheduled with a PUSCH on a resource that is overlapping with URLLC transmission. UE cancels the PUSCH on the overlapped resource according to the indication by UL CI. If gNB schedules the UE another PUSCH on the non-preempted resource, the PUSCH on the non-preempted resource needs to correspond to a different HARQ process from that of the cancelled PUSCH. It is actually an out-of-order PUSCH scheduling case. </w:t>
      </w:r>
    </w:p>
    <w:p w14:paraId="74D2F5AA" w14:textId="3ABB79D9" w:rsidR="005B5A1E" w:rsidRDefault="005B5A1E" w:rsidP="005B5A1E">
      <w:pPr>
        <w:pStyle w:val="a0"/>
      </w:pPr>
      <w:r>
        <w:t xml:space="preserve">An example is shown in the </w:t>
      </w:r>
      <w:r w:rsidRPr="00765998">
        <w:fldChar w:fldCharType="begin"/>
      </w:r>
      <w:r w:rsidRPr="009459B3">
        <w:instrText xml:space="preserve"> REF _Ref20931714 \h </w:instrText>
      </w:r>
      <w:r w:rsidRPr="00C9270D">
        <w:instrText xml:space="preserve"> \* MERGEFORMAT </w:instrText>
      </w:r>
      <w:r w:rsidRPr="00765998">
        <w:fldChar w:fldCharType="separate"/>
      </w:r>
      <w:r w:rsidR="00D70088" w:rsidRPr="00302EAA">
        <w:t xml:space="preserve">Figure </w:t>
      </w:r>
      <w:r w:rsidR="00D70088" w:rsidRPr="00302EAA">
        <w:rPr>
          <w:noProof/>
        </w:rPr>
        <w:t>3</w:t>
      </w:r>
      <w:r w:rsidRPr="00765998">
        <w:fldChar w:fldCharType="end"/>
      </w:r>
      <w:r>
        <w:t>. PUSCH 1 is scheduled by UL grant #1 with HARQ process number #1. After that, PUSCH 1 is to be cancelled since it is overlapped with URLLC transmission. UL grant #2 is transmitted to schedule PUSCH 2 on the resource that is not overlapped with URLLC transmission. In such case, PUSCH 1 and PUSCH 2 are in out-of-order scheduling. If out-of-order scheduling is supported and different HARQ process is used, another PUSCH can be scheduled in non-preempted resource.</w:t>
      </w:r>
    </w:p>
    <w:p w14:paraId="5C277171" w14:textId="453E5698" w:rsidR="005B5A1E" w:rsidRDefault="005B5A1E" w:rsidP="005B5A1E">
      <w:pPr>
        <w:pStyle w:val="a0"/>
      </w:pPr>
      <w:bookmarkStart w:id="32" w:name="_Ref21009258"/>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D70088">
        <w:rPr>
          <w:rFonts w:eastAsia="宋体"/>
          <w:b/>
          <w:noProof/>
          <w:lang w:eastAsia="zh-CN"/>
        </w:rPr>
        <w:t>14</w:t>
      </w:r>
      <w:r w:rsidRPr="00CF258C">
        <w:rPr>
          <w:rFonts w:eastAsia="宋体"/>
          <w:b/>
          <w:lang w:eastAsia="zh-CN"/>
        </w:rPr>
        <w:fldChar w:fldCharType="end"/>
      </w:r>
      <w:r w:rsidRPr="00CF258C">
        <w:rPr>
          <w:rFonts w:eastAsia="宋体"/>
          <w:b/>
          <w:lang w:eastAsia="zh-CN"/>
        </w:rPr>
        <w:t>:</w:t>
      </w:r>
      <w:r>
        <w:rPr>
          <w:rFonts w:eastAsia="宋体"/>
          <w:b/>
          <w:lang w:eastAsia="zh-CN"/>
        </w:rPr>
        <w:t xml:space="preserve"> </w:t>
      </w:r>
      <w:r w:rsidRPr="005833D4">
        <w:rPr>
          <w:rFonts w:eastAsia="宋体"/>
          <w:b/>
          <w:lang w:eastAsia="zh-CN"/>
        </w:rPr>
        <w:t>If out-of-order scheduling is supported and different HARQ process is used</w:t>
      </w:r>
      <w:r>
        <w:rPr>
          <w:rFonts w:eastAsia="宋体"/>
          <w:b/>
          <w:lang w:eastAsia="zh-CN"/>
        </w:rPr>
        <w:t>, when a PUSCH is overlapped with the preempted resource and is cancelled by UL CI, another PUSCH can be scheduled with a different HARQ process in the non-preempted resource.</w:t>
      </w:r>
      <w:bookmarkEnd w:id="32"/>
    </w:p>
    <w:p w14:paraId="7037F176" w14:textId="77777777" w:rsidR="005B5A1E" w:rsidRDefault="005B5A1E" w:rsidP="005B5A1E">
      <w:pPr>
        <w:pStyle w:val="a0"/>
      </w:pPr>
      <w:r>
        <w:object w:dxaOrig="14145" w:dyaOrig="7545" w14:anchorId="10517CB3">
          <v:shape id="_x0000_i1027" type="#_x0000_t75" style="width:453.3pt;height:241.65pt" o:ole="">
            <v:imagedata r:id="rId12" o:title=""/>
          </v:shape>
          <o:OLEObject Type="Embed" ProgID="Visio.Drawing.15" ShapeID="_x0000_i1027" DrawAspect="Content" ObjectID="_1634756674" r:id="rId13"/>
        </w:object>
      </w:r>
    </w:p>
    <w:p w14:paraId="2D372DE9" w14:textId="038CDA1E" w:rsidR="005B5A1E" w:rsidRPr="00C3707A" w:rsidRDefault="005B5A1E" w:rsidP="005B5A1E">
      <w:pPr>
        <w:pStyle w:val="a6"/>
        <w:jc w:val="center"/>
        <w:rPr>
          <w:rFonts w:eastAsia="宋体"/>
          <w:b/>
          <w:sz w:val="22"/>
          <w:szCs w:val="22"/>
          <w:lang w:eastAsia="zh-CN"/>
        </w:rPr>
      </w:pPr>
      <w:bookmarkStart w:id="33" w:name="_Ref20931714"/>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D70088">
        <w:rPr>
          <w:b/>
          <w:noProof/>
        </w:rPr>
        <w:t>3</w:t>
      </w:r>
      <w:r w:rsidRPr="00C3707A">
        <w:rPr>
          <w:b/>
        </w:rPr>
        <w:fldChar w:fldCharType="end"/>
      </w:r>
      <w:bookmarkEnd w:id="33"/>
      <w:r w:rsidRPr="00C3707A">
        <w:rPr>
          <w:b/>
        </w:rPr>
        <w:t xml:space="preserve">: </w:t>
      </w:r>
      <w:r>
        <w:rPr>
          <w:rFonts w:eastAsia="宋体"/>
          <w:b/>
          <w:lang w:eastAsia="zh-CN"/>
        </w:rPr>
        <w:t>Example of another PUSCH scheduled after UL cancellation</w:t>
      </w:r>
    </w:p>
    <w:bookmarkEnd w:id="30"/>
    <w:bookmarkEnd w:id="31"/>
    <w:p w14:paraId="005FDACE" w14:textId="77777777" w:rsidR="00224560" w:rsidRPr="005B5A1E" w:rsidRDefault="00224560" w:rsidP="00224560">
      <w:pPr>
        <w:pStyle w:val="a0"/>
        <w:rPr>
          <w:rFonts w:eastAsia="等线"/>
          <w:szCs w:val="20"/>
          <w:lang w:val="en-GB" w:eastAsia="zh-CN"/>
        </w:rPr>
      </w:pPr>
    </w:p>
    <w:p w14:paraId="1C58FF43" w14:textId="77777777" w:rsidR="008D2C67" w:rsidRPr="00747960" w:rsidRDefault="008D2C67" w:rsidP="00546743">
      <w:pPr>
        <w:pStyle w:val="a0"/>
        <w:rPr>
          <w:rFonts w:eastAsia="宋体"/>
          <w:szCs w:val="20"/>
          <w:lang w:eastAsia="zh-CN"/>
        </w:rPr>
      </w:pPr>
      <w:bookmarkStart w:id="34" w:name="_Hlk496824026"/>
      <w:bookmarkEnd w:id="34"/>
    </w:p>
    <w:p w14:paraId="3B6154B8" w14:textId="3B44CE54" w:rsidR="00A75AD6" w:rsidRPr="005F15C7" w:rsidRDefault="00055A1D" w:rsidP="00A75AD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rPr>
        <w:t>Enhanced UL power control</w:t>
      </w:r>
    </w:p>
    <w:p w14:paraId="30ACAB56" w14:textId="77777777" w:rsidR="00953B1A" w:rsidRDefault="004D7FD8" w:rsidP="004D7FD8">
      <w:pPr>
        <w:pStyle w:val="a0"/>
        <w:rPr>
          <w:rFonts w:eastAsia="等线"/>
          <w:szCs w:val="20"/>
          <w:lang w:eastAsia="zh-CN"/>
        </w:rPr>
      </w:pPr>
      <w:r>
        <w:rPr>
          <w:rFonts w:eastAsia="等线"/>
          <w:szCs w:val="20"/>
          <w:lang w:eastAsia="zh-CN"/>
        </w:rPr>
        <w:t xml:space="preserve">It was agreed that </w:t>
      </w:r>
      <w:r>
        <w:rPr>
          <w:rFonts w:eastAsia="等线" w:hint="eastAsia"/>
          <w:szCs w:val="20"/>
          <w:lang w:eastAsia="zh-CN"/>
        </w:rPr>
        <w:t>f</w:t>
      </w:r>
      <w:r>
        <w:rPr>
          <w:rFonts w:eastAsia="等线"/>
          <w:szCs w:val="20"/>
          <w:lang w:eastAsia="zh-CN"/>
        </w:rPr>
        <w:t>or</w:t>
      </w:r>
      <w:r w:rsidRPr="004D7FD8">
        <w:rPr>
          <w:rFonts w:eastAsia="等线"/>
          <w:szCs w:val="20"/>
          <w:lang w:eastAsia="zh-CN"/>
        </w:rPr>
        <w:t xml:space="preserve"> DG-PUSCH, one bit (separately from SRI) in UL grant is used to indicate the open loop power control parameter set</w:t>
      </w:r>
      <w:r>
        <w:rPr>
          <w:rFonts w:eastAsia="等线"/>
          <w:szCs w:val="20"/>
          <w:lang w:eastAsia="zh-CN"/>
        </w:rPr>
        <w:t xml:space="preserve">. To further clarify the above agreement, the </w:t>
      </w:r>
      <w:r w:rsidRPr="00EE081A">
        <w:rPr>
          <w:rFonts w:eastAsia="等线"/>
          <w:szCs w:val="20"/>
          <w:lang w:eastAsia="zh-CN"/>
        </w:rPr>
        <w:t xml:space="preserve">OL power control </w:t>
      </w:r>
      <w:r>
        <w:rPr>
          <w:rFonts w:eastAsia="等线"/>
          <w:szCs w:val="20"/>
          <w:lang w:eastAsia="zh-CN"/>
        </w:rPr>
        <w:t xml:space="preserve">indication for P0 value is supported for DCI format 0_1 and DCI format 0_2. </w:t>
      </w:r>
    </w:p>
    <w:p w14:paraId="2E6468BB" w14:textId="38C4408C" w:rsidR="004D7FD8" w:rsidRDefault="004D7FD8" w:rsidP="004D7FD8">
      <w:pPr>
        <w:pStyle w:val="a0"/>
        <w:rPr>
          <w:rFonts w:eastAsia="等线"/>
          <w:bCs/>
          <w:iCs/>
          <w:szCs w:val="20"/>
          <w:lang w:eastAsia="zh-CN"/>
        </w:rPr>
      </w:pPr>
      <w:r>
        <w:rPr>
          <w:rFonts w:eastAsia="等线"/>
          <w:szCs w:val="20"/>
          <w:lang w:eastAsia="zh-CN"/>
        </w:rPr>
        <w:t xml:space="preserve">Separate configurations for the open loop power control parameter </w:t>
      </w:r>
      <w:r w:rsidRPr="00302EAA">
        <w:rPr>
          <w:rFonts w:eastAsia="等线"/>
          <w:bCs/>
          <w:i/>
          <w:iCs/>
          <w:szCs w:val="20"/>
          <w:lang w:eastAsia="zh-CN"/>
        </w:rPr>
        <w:t>P0-PUSCH-Set</w:t>
      </w:r>
      <w:r>
        <w:rPr>
          <w:rFonts w:eastAsia="等线"/>
          <w:bCs/>
          <w:iCs/>
          <w:szCs w:val="20"/>
          <w:lang w:eastAsia="zh-CN"/>
        </w:rPr>
        <w:t xml:space="preserve"> per DCI format can be supported</w:t>
      </w:r>
      <w:r w:rsidR="00953B1A">
        <w:rPr>
          <w:rFonts w:eastAsia="等线"/>
          <w:bCs/>
          <w:iCs/>
          <w:szCs w:val="20"/>
          <w:lang w:eastAsia="zh-CN"/>
        </w:rPr>
        <w:t>, given that there could be different usages of DCI format 0_1 and DCI format 0_2 for different services.</w:t>
      </w:r>
    </w:p>
    <w:p w14:paraId="7236D11F" w14:textId="0EDC81A8" w:rsidR="004D7FD8" w:rsidRDefault="004D7FD8" w:rsidP="004D7FD8">
      <w:pPr>
        <w:pStyle w:val="a0"/>
        <w:rPr>
          <w:rFonts w:eastAsia="等线"/>
          <w:szCs w:val="20"/>
          <w:lang w:eastAsia="zh-CN"/>
        </w:rPr>
      </w:pPr>
      <w:bookmarkStart w:id="35" w:name="_Ref24116953"/>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D70088">
        <w:rPr>
          <w:rFonts w:eastAsia="宋体"/>
          <w:b/>
          <w:noProof/>
          <w:lang w:eastAsia="zh-CN"/>
        </w:rPr>
        <w:t>15</w:t>
      </w:r>
      <w:r w:rsidRPr="00CF258C">
        <w:rPr>
          <w:rFonts w:eastAsia="宋体"/>
          <w:b/>
          <w:lang w:eastAsia="zh-CN"/>
        </w:rPr>
        <w:fldChar w:fldCharType="end"/>
      </w:r>
      <w:r w:rsidRPr="00CF258C">
        <w:rPr>
          <w:rFonts w:eastAsia="宋体"/>
          <w:b/>
          <w:lang w:eastAsia="zh-CN"/>
        </w:rPr>
        <w:t xml:space="preserve">: </w:t>
      </w:r>
      <w:r w:rsidRPr="004D7FD8">
        <w:rPr>
          <w:rFonts w:eastAsia="宋体"/>
          <w:b/>
          <w:lang w:eastAsia="zh-CN"/>
        </w:rPr>
        <w:t xml:space="preserve">The </w:t>
      </w:r>
      <w:r w:rsidRPr="004D7FD8">
        <w:rPr>
          <w:rFonts w:eastAsia="等线"/>
          <w:b/>
          <w:szCs w:val="20"/>
          <w:lang w:eastAsia="zh-CN"/>
        </w:rPr>
        <w:t xml:space="preserve">open loop power control indication for P0 value is supported for DCI format 0_1 and DCI format 0_2. Separate configurations for the open loop power control parameter </w:t>
      </w:r>
      <w:r w:rsidRPr="004D7FD8">
        <w:rPr>
          <w:rFonts w:eastAsia="等线" w:hint="eastAsia"/>
          <w:b/>
          <w:bCs/>
          <w:iCs/>
          <w:szCs w:val="20"/>
          <w:lang w:eastAsia="zh-CN"/>
        </w:rPr>
        <w:t>P0-PUSCH-Set</w:t>
      </w:r>
      <w:r w:rsidRPr="004D7FD8">
        <w:rPr>
          <w:rFonts w:eastAsia="等线"/>
          <w:b/>
          <w:bCs/>
          <w:iCs/>
          <w:szCs w:val="20"/>
          <w:lang w:eastAsia="zh-CN"/>
        </w:rPr>
        <w:t xml:space="preserve"> per DCI format can be supported.</w:t>
      </w:r>
      <w:bookmarkEnd w:id="35"/>
    </w:p>
    <w:p w14:paraId="5B7E33CA" w14:textId="77777777" w:rsidR="00EE081A" w:rsidRDefault="00EE081A" w:rsidP="00A93DF8">
      <w:pPr>
        <w:pStyle w:val="a0"/>
        <w:rPr>
          <w:rFonts w:eastAsia="等线"/>
          <w:szCs w:val="20"/>
          <w:lang w:eastAsia="zh-CN"/>
        </w:rPr>
      </w:pPr>
    </w:p>
    <w:p w14:paraId="1E4DCF7B" w14:textId="366CA684" w:rsidR="002231FC" w:rsidRDefault="00057041" w:rsidP="0012212A">
      <w:pPr>
        <w:pStyle w:val="a0"/>
        <w:rPr>
          <w:rFonts w:eastAsia="等线"/>
          <w:szCs w:val="20"/>
          <w:lang w:eastAsia="zh-CN"/>
        </w:rPr>
      </w:pPr>
      <w:r>
        <w:rPr>
          <w:rFonts w:eastAsia="等线"/>
          <w:szCs w:val="20"/>
          <w:lang w:eastAsia="zh-CN"/>
        </w:rPr>
        <w:t xml:space="preserve">If UE is configured with </w:t>
      </w:r>
      <w:r w:rsidR="00BD79A0" w:rsidRPr="00EE081A">
        <w:rPr>
          <w:rFonts w:eastAsia="等线"/>
          <w:szCs w:val="20"/>
          <w:lang w:eastAsia="zh-CN"/>
        </w:rPr>
        <w:t xml:space="preserve">OL power control </w:t>
      </w:r>
      <w:r w:rsidR="00BD79A0">
        <w:rPr>
          <w:rFonts w:eastAsia="等线"/>
          <w:szCs w:val="20"/>
          <w:lang w:eastAsia="zh-CN"/>
        </w:rPr>
        <w:t>indication for P0 value</w:t>
      </w:r>
      <w:r>
        <w:rPr>
          <w:rFonts w:eastAsia="等线"/>
          <w:szCs w:val="20"/>
          <w:lang w:eastAsia="zh-CN"/>
        </w:rPr>
        <w:t xml:space="preserve">, closed-loop power control loop should be common </w:t>
      </w:r>
      <w:r w:rsidR="00BD79A0">
        <w:rPr>
          <w:rFonts w:eastAsia="等线"/>
          <w:szCs w:val="20"/>
          <w:lang w:eastAsia="zh-CN"/>
        </w:rPr>
        <w:t>regardless the selection of</w:t>
      </w:r>
      <w:r>
        <w:rPr>
          <w:rFonts w:eastAsia="等线"/>
          <w:szCs w:val="20"/>
          <w:lang w:eastAsia="zh-CN"/>
        </w:rPr>
        <w:t xml:space="preserve"> open-loop parameter sets. This is because UE needs to boost its transmission power even when switching open-loop parameter sets. </w:t>
      </w:r>
    </w:p>
    <w:p w14:paraId="1B0FA768" w14:textId="0068845A" w:rsidR="00057041" w:rsidRDefault="00057041" w:rsidP="00057041">
      <w:pPr>
        <w:spacing w:afterLines="50" w:after="120" w:line="280" w:lineRule="exact"/>
        <w:rPr>
          <w:rFonts w:eastAsia="宋体"/>
          <w:b/>
          <w:lang w:eastAsia="zh-CN"/>
        </w:rPr>
      </w:pPr>
      <w:bookmarkStart w:id="36" w:name="_Ref21009369"/>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D70088">
        <w:rPr>
          <w:rFonts w:eastAsia="宋体"/>
          <w:b/>
          <w:noProof/>
          <w:lang w:eastAsia="zh-CN"/>
        </w:rPr>
        <w:t>16</w:t>
      </w:r>
      <w:r w:rsidRPr="00421876">
        <w:rPr>
          <w:rFonts w:eastAsia="宋体"/>
          <w:b/>
          <w:lang w:eastAsia="zh-CN"/>
        </w:rPr>
        <w:fldChar w:fldCharType="end"/>
      </w:r>
      <w:r w:rsidRPr="00421876">
        <w:rPr>
          <w:rFonts w:eastAsia="宋体"/>
          <w:b/>
          <w:lang w:eastAsia="zh-CN"/>
        </w:rPr>
        <w:t>:</w:t>
      </w:r>
      <w:r>
        <w:rPr>
          <w:rFonts w:eastAsia="宋体"/>
          <w:b/>
          <w:lang w:eastAsia="zh-CN"/>
        </w:rPr>
        <w:t xml:space="preserve"> For different open-loop parameter sets</w:t>
      </w:r>
      <w:r w:rsidR="006C68D0">
        <w:rPr>
          <w:rFonts w:eastAsia="宋体"/>
          <w:b/>
          <w:lang w:eastAsia="zh-CN"/>
        </w:rPr>
        <w:t>, i.e. different P0 values in the sets</w:t>
      </w:r>
      <w:r>
        <w:rPr>
          <w:rFonts w:eastAsia="宋体"/>
          <w:b/>
          <w:lang w:eastAsia="zh-CN"/>
        </w:rPr>
        <w:t>, UE shares the same closed-loop power control loop.</w:t>
      </w:r>
      <w:bookmarkEnd w:id="36"/>
    </w:p>
    <w:p w14:paraId="287E76FD" w14:textId="0859B437" w:rsidR="00057041" w:rsidRDefault="00057041" w:rsidP="0012212A">
      <w:pPr>
        <w:pStyle w:val="a0"/>
        <w:rPr>
          <w:rFonts w:eastAsia="等线"/>
          <w:szCs w:val="20"/>
          <w:lang w:eastAsia="zh-CN"/>
        </w:rPr>
      </w:pPr>
    </w:p>
    <w:p w14:paraId="222E370A" w14:textId="04527578" w:rsidR="00FA3FD3" w:rsidRPr="005F15C7" w:rsidRDefault="00FA3FD3" w:rsidP="00FA3FD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rPr>
        <w:t>Text proposal</w:t>
      </w:r>
      <w:r w:rsidR="006C7855">
        <w:rPr>
          <w:b w:val="0"/>
          <w:bCs w:val="0"/>
          <w:kern w:val="0"/>
          <w:sz w:val="36"/>
          <w:szCs w:val="20"/>
        </w:rPr>
        <w:t xml:space="preserve"> for UL inter-UE prioritization in 38.213</w:t>
      </w:r>
    </w:p>
    <w:p w14:paraId="2BD99A92" w14:textId="77777777" w:rsidR="006C7855" w:rsidRPr="006C7855" w:rsidRDefault="006C7855" w:rsidP="006C7855">
      <w:pPr>
        <w:keepNext/>
        <w:keepLines/>
        <w:spacing w:before="180" w:after="180"/>
        <w:ind w:left="1134" w:hanging="1134"/>
        <w:outlineLvl w:val="1"/>
        <w:rPr>
          <w:rFonts w:ascii="Arial" w:hAnsi="Arial"/>
          <w:sz w:val="32"/>
          <w:szCs w:val="20"/>
          <w:lang w:val="en-GB"/>
        </w:rPr>
      </w:pPr>
      <w:r w:rsidRPr="006C7855">
        <w:rPr>
          <w:rFonts w:ascii="Arial" w:eastAsia="宋体" w:hAnsi="Arial"/>
          <w:sz w:val="32"/>
          <w:szCs w:val="20"/>
          <w:lang w:val="en-GB" w:eastAsia="zh-CN"/>
        </w:rPr>
        <w:t>11.5</w:t>
      </w:r>
      <w:r w:rsidRPr="006C7855">
        <w:rPr>
          <w:rFonts w:ascii="Arial" w:eastAsia="宋体" w:hAnsi="Arial"/>
          <w:sz w:val="32"/>
          <w:szCs w:val="20"/>
          <w:lang w:val="en-GB" w:eastAsia="zh-CN"/>
        </w:rPr>
        <w:tab/>
        <w:t>Cancellation indication</w:t>
      </w:r>
      <w:r w:rsidRPr="006C7855">
        <w:rPr>
          <w:rFonts w:ascii="Arial" w:hAnsi="Arial"/>
          <w:sz w:val="32"/>
          <w:szCs w:val="20"/>
          <w:lang w:val="en-GB"/>
        </w:rPr>
        <w:t xml:space="preserve"> </w:t>
      </w:r>
    </w:p>
    <w:p w14:paraId="32429496" w14:textId="364D231F" w:rsidR="006C7855" w:rsidRPr="00302EAA" w:rsidRDefault="006C7855" w:rsidP="00B35371">
      <w:pPr>
        <w:spacing w:after="180"/>
        <w:rPr>
          <w:rFonts w:eastAsia="MS Mincho"/>
          <w:color w:val="FF0000"/>
          <w:szCs w:val="20"/>
          <w:lang w:val="en-GB"/>
        </w:rPr>
      </w:pPr>
      <w:r w:rsidRPr="00302EAA">
        <w:rPr>
          <w:rFonts w:eastAsia="MS Mincho"/>
          <w:color w:val="FF0000"/>
          <w:szCs w:val="20"/>
          <w:lang w:val="en-GB"/>
        </w:rPr>
        <w:t>…omitted part…</w:t>
      </w:r>
    </w:p>
    <w:p w14:paraId="33FDB93E" w14:textId="2798F6D8" w:rsidR="00B35371" w:rsidRPr="00B35371" w:rsidRDefault="00B35371" w:rsidP="00B35371">
      <w:pPr>
        <w:spacing w:after="180"/>
        <w:rPr>
          <w:rFonts w:eastAsia="MS Mincho"/>
          <w:szCs w:val="20"/>
          <w:lang w:val="en-GB"/>
        </w:rPr>
      </w:pPr>
      <w:r w:rsidRPr="00B35371">
        <w:rPr>
          <w:rFonts w:eastAsia="MS Mincho"/>
          <w:szCs w:val="20"/>
          <w:lang w:val="en-GB"/>
        </w:rPr>
        <w:t xml:space="preserve">For a serving cell, denote by </w:t>
      </w:r>
    </w:p>
    <w:p w14:paraId="27B860C8" w14:textId="77777777" w:rsidR="00B35371" w:rsidRPr="00B35371" w:rsidRDefault="00B35371" w:rsidP="00B35371">
      <w:pPr>
        <w:spacing w:after="180"/>
        <w:ind w:left="568" w:hanging="284"/>
        <w:rPr>
          <w:szCs w:val="20"/>
        </w:rPr>
      </w:pPr>
      <w:r w:rsidRPr="00B35371">
        <w:rPr>
          <w:szCs w:val="20"/>
        </w:rPr>
        <w:t>-</w:t>
      </w:r>
      <w:r w:rsidRPr="00B35371">
        <w:rPr>
          <w:szCs w:val="20"/>
        </w:rPr>
        <w:tab/>
      </w:r>
      <m:oMath>
        <m:sSub>
          <m:sSubPr>
            <m:ctrlPr>
              <w:rPr>
                <w:rFonts w:ascii="Cambria Math" w:hAnsi="Cambria Math"/>
                <w:i/>
                <w:szCs w:val="20"/>
                <w:lang w:val="x-none"/>
              </w:rPr>
            </m:ctrlPr>
          </m:sSubPr>
          <m:e>
            <m:r>
              <w:rPr>
                <w:rFonts w:ascii="Cambria Math"/>
                <w:szCs w:val="20"/>
                <w:lang w:val="x-none"/>
              </w:rPr>
              <m:t>N</m:t>
            </m:r>
          </m:e>
          <m:sub>
            <m:r>
              <m:rPr>
                <m:nor/>
              </m:rPr>
              <w:rPr>
                <w:rFonts w:ascii="Cambria Math"/>
                <w:szCs w:val="20"/>
                <w:lang w:val="x-none"/>
              </w:rPr>
              <m:t>CI</m:t>
            </m:r>
            <m:ctrlPr>
              <w:rPr>
                <w:rFonts w:ascii="Cambria Math" w:hAnsi="Cambria Math"/>
                <w:szCs w:val="20"/>
                <w:lang w:val="x-none"/>
              </w:rPr>
            </m:ctrlPr>
          </m:sub>
        </m:sSub>
      </m:oMath>
      <w:r w:rsidRPr="00B35371">
        <w:rPr>
          <w:szCs w:val="20"/>
        </w:rPr>
        <w:t xml:space="preserve"> a number of bits provided by </w:t>
      </w:r>
      <w:r w:rsidRPr="00B35371">
        <w:rPr>
          <w:i/>
          <w:szCs w:val="20"/>
          <w:lang w:val="x-none"/>
        </w:rPr>
        <w:t>CI-PayloadSize</w:t>
      </w:r>
    </w:p>
    <w:p w14:paraId="6765A9A7" w14:textId="77777777" w:rsidR="00B35371" w:rsidRPr="00B35371" w:rsidRDefault="00B35371" w:rsidP="00B35371">
      <w:pPr>
        <w:spacing w:after="180"/>
        <w:ind w:left="568" w:hanging="284"/>
        <w:rPr>
          <w:iCs/>
          <w:szCs w:val="20"/>
          <w:lang w:val="x-none"/>
        </w:rPr>
      </w:pPr>
      <w:r w:rsidRPr="00B35371">
        <w:rPr>
          <w:szCs w:val="20"/>
        </w:rPr>
        <w:t>-</w:t>
      </w:r>
      <w:r w:rsidRPr="00B35371">
        <w:rPr>
          <w:szCs w:val="20"/>
        </w:rPr>
        <w:tab/>
      </w:r>
      <m:oMath>
        <m:sSub>
          <m:sSubPr>
            <m:ctrlPr>
              <w:rPr>
                <w:rFonts w:ascii="Cambria Math" w:hAnsi="Cambria Math"/>
                <w:i/>
                <w:szCs w:val="20"/>
                <w:lang w:val="x-none"/>
              </w:rPr>
            </m:ctrlPr>
          </m:sSubPr>
          <m:e>
            <m:r>
              <w:rPr>
                <w:rFonts w:ascii="Cambria Math"/>
                <w:szCs w:val="20"/>
                <w:lang w:val="x-none"/>
              </w:rPr>
              <m:t>B</m:t>
            </m:r>
          </m:e>
          <m:sub>
            <m:r>
              <m:rPr>
                <m:nor/>
              </m:rPr>
              <w:rPr>
                <w:rFonts w:ascii="Cambria Math"/>
                <w:szCs w:val="20"/>
                <w:lang w:val="x-none"/>
              </w:rPr>
              <m:t>CI</m:t>
            </m:r>
            <m:ctrlPr>
              <w:rPr>
                <w:rFonts w:ascii="Cambria Math" w:hAnsi="Cambria Math"/>
                <w:szCs w:val="20"/>
                <w:lang w:val="x-none"/>
              </w:rPr>
            </m:ctrlPr>
          </m:sub>
        </m:sSub>
      </m:oMath>
      <w:r w:rsidRPr="00B35371">
        <w:rPr>
          <w:szCs w:val="20"/>
        </w:rPr>
        <w:t xml:space="preserve"> a number of PRBs provided by </w:t>
      </w:r>
      <w:r w:rsidRPr="00B35371">
        <w:rPr>
          <w:rFonts w:eastAsia="宋体"/>
          <w:i/>
          <w:iCs/>
          <w:szCs w:val="20"/>
          <w:lang w:val="x-none" w:eastAsia="zh-CN"/>
        </w:rPr>
        <w:t>frequencyRegion</w:t>
      </w:r>
      <w:r w:rsidRPr="00B35371">
        <w:rPr>
          <w:rFonts w:eastAsia="宋体"/>
          <w:i/>
          <w:iCs/>
          <w:szCs w:val="20"/>
          <w:lang w:eastAsia="zh-CN"/>
        </w:rPr>
        <w:t>forCI</w:t>
      </w:r>
      <w:r w:rsidRPr="00B35371">
        <w:rPr>
          <w:rFonts w:eastAsia="宋体"/>
          <w:szCs w:val="20"/>
          <w:lang w:eastAsia="zh-CN"/>
        </w:rPr>
        <w:t xml:space="preserve"> in </w:t>
      </w:r>
      <w:r w:rsidRPr="00B35371">
        <w:rPr>
          <w:i/>
          <w:szCs w:val="20"/>
          <w:lang w:val="x-none"/>
        </w:rPr>
        <w:t>timeFrequencyRegion</w:t>
      </w:r>
    </w:p>
    <w:p w14:paraId="422A5312" w14:textId="77777777" w:rsidR="00B35371" w:rsidRPr="00B35371" w:rsidRDefault="00B35371" w:rsidP="00B35371">
      <w:pPr>
        <w:spacing w:after="180"/>
        <w:ind w:left="568" w:hanging="284"/>
        <w:rPr>
          <w:iCs/>
          <w:szCs w:val="20"/>
          <w:lang w:val="x-none"/>
        </w:rPr>
      </w:pPr>
      <w:r w:rsidRPr="00B35371">
        <w:rPr>
          <w:szCs w:val="20"/>
        </w:rPr>
        <w:t>-</w:t>
      </w:r>
      <w:r w:rsidRPr="00B35371">
        <w:rPr>
          <w:szCs w:val="20"/>
        </w:rPr>
        <w:tab/>
      </w:r>
      <m:oMath>
        <m:sSub>
          <m:sSubPr>
            <m:ctrlPr>
              <w:rPr>
                <w:rFonts w:ascii="Cambria Math" w:hAnsi="Cambria Math"/>
                <w:i/>
                <w:szCs w:val="20"/>
                <w:lang w:val="x-none"/>
              </w:rPr>
            </m:ctrlPr>
          </m:sSubPr>
          <m:e>
            <m:r>
              <w:rPr>
                <w:rFonts w:ascii="Cambria Math"/>
                <w:szCs w:val="20"/>
                <w:lang w:val="x-none"/>
              </w:rPr>
              <m:t>T</m:t>
            </m:r>
          </m:e>
          <m:sub>
            <m:r>
              <m:rPr>
                <m:nor/>
              </m:rPr>
              <w:rPr>
                <w:rFonts w:ascii="Cambria Math"/>
                <w:szCs w:val="20"/>
                <w:lang w:val="x-none"/>
              </w:rPr>
              <m:t>CI</m:t>
            </m:r>
            <m:ctrlPr>
              <w:rPr>
                <w:rFonts w:ascii="Cambria Math" w:hAnsi="Cambria Math"/>
                <w:szCs w:val="20"/>
                <w:lang w:val="x-none"/>
              </w:rPr>
            </m:ctrlPr>
          </m:sub>
        </m:sSub>
      </m:oMath>
      <w:r w:rsidRPr="00B35371">
        <w:rPr>
          <w:szCs w:val="20"/>
        </w:rPr>
        <w:t xml:space="preserve"> a number of consecutive symbols provided by </w:t>
      </w:r>
      <w:r w:rsidRPr="00B35371">
        <w:rPr>
          <w:rFonts w:eastAsia="宋体"/>
          <w:i/>
          <w:iCs/>
          <w:szCs w:val="20"/>
          <w:lang w:val="x-none" w:eastAsia="zh-CN"/>
        </w:rPr>
        <w:t>timeDuration</w:t>
      </w:r>
      <w:r w:rsidRPr="00B35371">
        <w:rPr>
          <w:rFonts w:eastAsia="宋体"/>
          <w:i/>
          <w:iCs/>
          <w:szCs w:val="20"/>
          <w:lang w:eastAsia="zh-CN"/>
        </w:rPr>
        <w:t>forCI</w:t>
      </w:r>
      <w:r w:rsidRPr="00B35371">
        <w:rPr>
          <w:rFonts w:eastAsia="宋体"/>
          <w:szCs w:val="20"/>
          <w:lang w:eastAsia="zh-CN"/>
        </w:rPr>
        <w:t xml:space="preserve"> in </w:t>
      </w:r>
      <w:r w:rsidRPr="00B35371">
        <w:rPr>
          <w:i/>
          <w:szCs w:val="20"/>
          <w:lang w:val="x-none"/>
        </w:rPr>
        <w:t>timeFrequencyRegion</w:t>
      </w:r>
    </w:p>
    <w:p w14:paraId="6CC1A67D" w14:textId="77777777" w:rsidR="00B35371" w:rsidRPr="00B35371" w:rsidRDefault="00B35371" w:rsidP="00B35371">
      <w:pPr>
        <w:spacing w:after="180"/>
        <w:ind w:left="568" w:hanging="284"/>
        <w:rPr>
          <w:i/>
          <w:szCs w:val="20"/>
          <w:lang w:val="x-none"/>
        </w:rPr>
      </w:pPr>
      <w:r w:rsidRPr="00B35371">
        <w:rPr>
          <w:szCs w:val="20"/>
        </w:rPr>
        <w:lastRenderedPageBreak/>
        <w:t>-</w:t>
      </w:r>
      <w:r w:rsidRPr="00B35371">
        <w:rPr>
          <w:szCs w:val="20"/>
        </w:rPr>
        <w:tab/>
      </w:r>
      <m:oMath>
        <m:sSub>
          <m:sSubPr>
            <m:ctrlPr>
              <w:rPr>
                <w:rFonts w:ascii="Cambria Math" w:hAnsi="Cambria Math"/>
                <w:i/>
                <w:szCs w:val="20"/>
                <w:lang w:val="x-none"/>
              </w:rPr>
            </m:ctrlPr>
          </m:sSubPr>
          <m:e>
            <m:r>
              <w:rPr>
                <w:rFonts w:ascii="Cambria Math"/>
                <w:szCs w:val="20"/>
                <w:lang w:val="x-none"/>
              </w:rPr>
              <m:t>G</m:t>
            </m:r>
          </m:e>
          <m:sub>
            <m:r>
              <m:rPr>
                <m:nor/>
              </m:rPr>
              <w:rPr>
                <w:rFonts w:ascii="Cambria Math"/>
                <w:szCs w:val="20"/>
                <w:lang w:val="x-none"/>
              </w:rPr>
              <m:t>CI</m:t>
            </m:r>
            <m:ctrlPr>
              <w:rPr>
                <w:rFonts w:ascii="Cambria Math" w:hAnsi="Cambria Math"/>
                <w:szCs w:val="20"/>
                <w:lang w:val="x-none"/>
              </w:rPr>
            </m:ctrlPr>
          </m:sub>
        </m:sSub>
      </m:oMath>
      <w:r w:rsidRPr="00B35371">
        <w:rPr>
          <w:szCs w:val="20"/>
        </w:rPr>
        <w:t xml:space="preserve"> a number of symbols provided by </w:t>
      </w:r>
      <w:r w:rsidRPr="00B35371">
        <w:rPr>
          <w:rFonts w:eastAsia="宋体"/>
          <w:i/>
          <w:iCs/>
          <w:szCs w:val="20"/>
          <w:lang w:val="x-none" w:eastAsia="zh-CN"/>
        </w:rPr>
        <w:t>timeGranularity</w:t>
      </w:r>
      <w:r w:rsidRPr="00B35371">
        <w:rPr>
          <w:rFonts w:eastAsia="宋体"/>
          <w:i/>
          <w:iCs/>
          <w:szCs w:val="20"/>
          <w:lang w:eastAsia="zh-CN"/>
        </w:rPr>
        <w:t>forCI</w:t>
      </w:r>
      <w:r w:rsidRPr="00B35371">
        <w:rPr>
          <w:rFonts w:eastAsia="宋体"/>
          <w:szCs w:val="20"/>
          <w:lang w:eastAsia="zh-CN"/>
        </w:rPr>
        <w:t xml:space="preserve"> in </w:t>
      </w:r>
      <w:r w:rsidRPr="00B35371">
        <w:rPr>
          <w:i/>
          <w:szCs w:val="20"/>
          <w:lang w:val="x-none"/>
        </w:rPr>
        <w:t>timeFrequencyRegion</w:t>
      </w:r>
    </w:p>
    <w:p w14:paraId="3B058D9D" w14:textId="3FF90ACB" w:rsidR="00AE1B08" w:rsidRPr="00B20D8E" w:rsidRDefault="00835C49" w:rsidP="00AE1B08">
      <w:pPr>
        <w:spacing w:after="180"/>
        <w:rPr>
          <w:szCs w:val="20"/>
          <w:lang w:val="en-GB"/>
        </w:rPr>
      </w:pPr>
      <m:oMath>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SI</m:t>
            </m:r>
          </m:sub>
        </m:sSub>
        <m:r>
          <w:rPr>
            <w:rFonts w:ascii="Cambria Math" w:hAnsi="Cambria Math"/>
            <w:szCs w:val="20"/>
            <w:lang w:val="en-GB"/>
          </w:rPr>
          <m:t>=</m:t>
        </m:r>
        <m:d>
          <m:dPr>
            <m:begChr m:val="⌈"/>
            <m:endChr m:val="⌉"/>
            <m:ctrlPr>
              <w:rPr>
                <w:rFonts w:ascii="Cambria Math" w:eastAsia="宋体" w:hAnsi="Cambria Math" w:cs="Calibri"/>
                <w:i/>
                <w:iCs/>
                <w:szCs w:val="20"/>
              </w:rPr>
            </m:ctrlPr>
          </m:dPr>
          <m:e>
            <m:f>
              <m:fPr>
                <m:type m:val="lin"/>
                <m:ctrlPr>
                  <w:rPr>
                    <w:rFonts w:ascii="Cambria Math" w:eastAsia="宋体" w:hAnsi="Cambria Math" w:cs="Calibri"/>
                    <w:i/>
                    <w:iCs/>
                    <w:szCs w:val="20"/>
                  </w:rPr>
                </m:ctrlPr>
              </m:fPr>
              <m:num>
                <m:sSub>
                  <m:sSubPr>
                    <m:ctrlPr>
                      <w:rPr>
                        <w:rFonts w:ascii="Cambria Math" w:eastAsia="宋体" w:hAnsi="Cambria Math" w:cs="Calibri"/>
                        <w:i/>
                        <w:iCs/>
                        <w:szCs w:val="20"/>
                      </w:rPr>
                    </m:ctrlPr>
                  </m:sSubPr>
                  <m:e>
                    <m:r>
                      <w:rPr>
                        <w:rFonts w:ascii="Cambria Math" w:hAnsi="Cambria Math"/>
                        <w:szCs w:val="20"/>
                        <w:lang w:val="en-GB"/>
                      </w:rPr>
                      <m:t>T</m:t>
                    </m:r>
                  </m:e>
                  <m:sub>
                    <m:r>
                      <m:rPr>
                        <m:sty m:val="p"/>
                      </m:rPr>
                      <w:rPr>
                        <w:rFonts w:ascii="Cambria Math" w:hAnsi="Cambria Math"/>
                        <w:szCs w:val="20"/>
                        <w:lang w:val="en-GB"/>
                      </w:rPr>
                      <m:t>CI</m:t>
                    </m:r>
                    <m:ctrlPr>
                      <w:rPr>
                        <w:rFonts w:ascii="Cambria Math" w:eastAsia="宋体" w:hAnsi="Cambria Math" w:cs="Calibri"/>
                        <w:szCs w:val="20"/>
                      </w:rPr>
                    </m:ctrlPr>
                  </m:sub>
                </m:sSub>
              </m:num>
              <m:den>
                <m:sSub>
                  <m:sSubPr>
                    <m:ctrlPr>
                      <w:rPr>
                        <w:rFonts w:ascii="Cambria Math" w:eastAsia="宋体" w:hAnsi="Cambria Math" w:cs="Calibri"/>
                        <w:i/>
                        <w:iCs/>
                        <w:szCs w:val="20"/>
                      </w:rPr>
                    </m:ctrlPr>
                  </m:sSubPr>
                  <m:e>
                    <m:r>
                      <w:rPr>
                        <w:rFonts w:ascii="Cambria Math" w:hAnsi="Cambria Math"/>
                        <w:szCs w:val="20"/>
                        <w:lang w:val="en-GB"/>
                      </w:rPr>
                      <m:t>G</m:t>
                    </m:r>
                  </m:e>
                  <m:sub>
                    <m:r>
                      <m:rPr>
                        <m:sty m:val="p"/>
                      </m:rPr>
                      <w:rPr>
                        <w:rFonts w:ascii="Cambria Math" w:hAnsi="Cambria Math"/>
                        <w:szCs w:val="20"/>
                        <w:lang w:val="en-GB"/>
                      </w:rPr>
                      <m:t>CI</m:t>
                    </m:r>
                    <m:ctrlPr>
                      <w:rPr>
                        <w:rFonts w:ascii="Cambria Math" w:eastAsia="宋体" w:hAnsi="Cambria Math" w:cs="Calibri"/>
                        <w:szCs w:val="20"/>
                      </w:rPr>
                    </m:ctrlPr>
                  </m:sub>
                </m:sSub>
              </m:den>
            </m:f>
          </m:e>
        </m:d>
      </m:oMath>
      <w:r w:rsidR="00B35371" w:rsidRPr="00AE1B08">
        <w:rPr>
          <w:szCs w:val="20"/>
          <w:lang w:val="en-GB"/>
        </w:rPr>
        <w:t xml:space="preserve"> </w:t>
      </w:r>
      <w:r w:rsidR="00AE1B08" w:rsidRPr="00AE1B08">
        <w:rPr>
          <w:szCs w:val="20"/>
          <w:lang w:val="en-GB"/>
        </w:rPr>
        <w:t>sets of bits of a field</w:t>
      </w:r>
      <w:r w:rsidR="00B35371" w:rsidRPr="00AE1B08">
        <w:rPr>
          <w:szCs w:val="20"/>
          <w:lang w:val="en-GB"/>
        </w:rPr>
        <w:t xml:space="preserve"> </w:t>
      </w:r>
      <w:r w:rsidR="00AE1B08" w:rsidRPr="00AE1B08">
        <w:rPr>
          <w:szCs w:val="20"/>
        </w:rPr>
        <w:t xml:space="preserve">in DCI format 2_4 have one-to-one mapping with </w:t>
      </w:r>
      <m:oMath>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SI</m:t>
            </m:r>
          </m:sub>
        </m:sSub>
      </m:oMath>
      <w:r w:rsidR="00AE1B08" w:rsidRPr="00302EAA">
        <w:rPr>
          <w:iCs/>
          <w:szCs w:val="20"/>
        </w:rPr>
        <w:t xml:space="preserve"> groups</w:t>
      </w:r>
      <w:r w:rsidR="00AE1B08" w:rsidRPr="00AE1B08">
        <w:rPr>
          <w:iCs/>
          <w:szCs w:val="20"/>
        </w:rPr>
        <w:t xml:space="preserve"> of symbols, where each of the first </w:t>
      </w:r>
      <m:oMath>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SI</m:t>
            </m:r>
          </m:sub>
        </m:sSub>
        <m:r>
          <w:rPr>
            <w:rFonts w:ascii="Cambria Math" w:hAnsi="Cambria Math"/>
            <w:szCs w:val="20"/>
            <w:lang w:val="en-GB"/>
          </w:rPr>
          <m:t>-</m:t>
        </m:r>
        <m:sSub>
          <m:sSubPr>
            <m:ctrlPr>
              <w:rPr>
                <w:rFonts w:ascii="Cambria Math" w:eastAsia="宋体" w:hAnsi="Cambria Math" w:cs="Calibri"/>
                <w:i/>
                <w:iCs/>
                <w:szCs w:val="20"/>
              </w:rPr>
            </m:ctrlPr>
          </m:sSubPr>
          <m:e>
            <m:r>
              <w:rPr>
                <w:rFonts w:ascii="Cambria Math" w:hAnsi="Cambria Math"/>
                <w:szCs w:val="20"/>
                <w:lang w:val="en-GB"/>
              </w:rPr>
              <m:t>T</m:t>
            </m:r>
          </m:e>
          <m:sub>
            <m:r>
              <m:rPr>
                <m:sty m:val="p"/>
              </m:rPr>
              <w:rPr>
                <w:rFonts w:ascii="Cambria Math" w:hAnsi="Cambria Math"/>
                <w:szCs w:val="20"/>
                <w:lang w:val="en-GB"/>
              </w:rPr>
              <m:t>CI</m:t>
            </m:r>
            <m:ctrlPr>
              <w:rPr>
                <w:rFonts w:ascii="Cambria Math" w:eastAsia="宋体" w:hAnsi="Cambria Math" w:cs="Calibri"/>
                <w:szCs w:val="20"/>
              </w:rPr>
            </m:ctrlPr>
          </m:sub>
        </m:sSub>
        <m:r>
          <w:rPr>
            <w:rFonts w:ascii="Cambria Math" w:hAnsi="Cambria Math"/>
            <w:szCs w:val="20"/>
            <w:lang w:val="en-GB"/>
          </w:rPr>
          <m:t>+</m:t>
        </m:r>
        <m:d>
          <m:dPr>
            <m:begChr m:val="⌊"/>
            <m:endChr m:val="⌋"/>
            <m:ctrlPr>
              <w:rPr>
                <w:rFonts w:ascii="Cambria Math" w:eastAsia="宋体" w:hAnsi="Cambria Math" w:cs="Calibri"/>
                <w:i/>
                <w:iCs/>
                <w:szCs w:val="20"/>
              </w:rPr>
            </m:ctrlPr>
          </m:dPr>
          <m:e>
            <m:f>
              <m:fPr>
                <m:type m:val="lin"/>
                <m:ctrlPr>
                  <w:rPr>
                    <w:rFonts w:ascii="Cambria Math" w:eastAsia="宋体" w:hAnsi="Cambria Math" w:cs="Calibri"/>
                    <w:i/>
                    <w:iCs/>
                    <w:szCs w:val="20"/>
                  </w:rPr>
                </m:ctrlPr>
              </m:fPr>
              <m:num>
                <m:sSub>
                  <m:sSubPr>
                    <m:ctrlPr>
                      <w:rPr>
                        <w:rFonts w:ascii="Cambria Math" w:eastAsia="宋体" w:hAnsi="Cambria Math" w:cs="Calibri"/>
                        <w:i/>
                        <w:iCs/>
                        <w:szCs w:val="20"/>
                      </w:rPr>
                    </m:ctrlPr>
                  </m:sSubPr>
                  <m:e>
                    <m:r>
                      <w:rPr>
                        <w:rFonts w:ascii="Cambria Math" w:hAnsi="Cambria Math"/>
                        <w:szCs w:val="20"/>
                        <w:lang w:val="en-GB"/>
                      </w:rPr>
                      <m:t>T</m:t>
                    </m:r>
                  </m:e>
                  <m:sub>
                    <m:r>
                      <m:rPr>
                        <m:sty m:val="p"/>
                      </m:rPr>
                      <w:rPr>
                        <w:rFonts w:ascii="Cambria Math" w:hAnsi="Cambria Math"/>
                        <w:szCs w:val="20"/>
                        <w:lang w:val="en-GB"/>
                      </w:rPr>
                      <m:t>CI</m:t>
                    </m:r>
                    <m:ctrlPr>
                      <w:rPr>
                        <w:rFonts w:ascii="Cambria Math" w:eastAsia="宋体" w:hAnsi="Cambria Math" w:cs="Calibri"/>
                        <w:szCs w:val="20"/>
                      </w:rPr>
                    </m:ctrlPr>
                  </m:sub>
                </m:sSub>
              </m:num>
              <m:den>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SI</m:t>
                    </m:r>
                  </m:sub>
                </m:sSub>
              </m:den>
            </m:f>
          </m:e>
        </m:d>
        <m:r>
          <w:rPr>
            <w:rFonts w:ascii="Cambria Math" w:hAnsi="Cambria Math"/>
            <w:szCs w:val="20"/>
            <w:lang w:val="en-GB"/>
          </w:rPr>
          <m:t>⋅</m:t>
        </m:r>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SI</m:t>
            </m:r>
          </m:sub>
        </m:sSub>
      </m:oMath>
      <w:r w:rsidR="00AE1B08" w:rsidRPr="00AE1B08">
        <w:rPr>
          <w:szCs w:val="20"/>
          <w:lang w:val="en-GB"/>
        </w:rPr>
        <w:t xml:space="preserve"> groups includes </w:t>
      </w:r>
      <m:oMath>
        <m:d>
          <m:dPr>
            <m:begChr m:val="⌊"/>
            <m:endChr m:val="⌋"/>
            <m:ctrlPr>
              <w:rPr>
                <w:rFonts w:ascii="Cambria Math" w:eastAsia="宋体" w:hAnsi="Cambria Math" w:cs="Calibri"/>
                <w:i/>
                <w:iCs/>
                <w:szCs w:val="20"/>
              </w:rPr>
            </m:ctrlPr>
          </m:dPr>
          <m:e>
            <m:f>
              <m:fPr>
                <m:type m:val="lin"/>
                <m:ctrlPr>
                  <w:rPr>
                    <w:rFonts w:ascii="Cambria Math" w:eastAsia="宋体" w:hAnsi="Cambria Math" w:cs="Calibri"/>
                    <w:i/>
                    <w:iCs/>
                    <w:szCs w:val="20"/>
                  </w:rPr>
                </m:ctrlPr>
              </m:fPr>
              <m:num>
                <m:sSub>
                  <m:sSubPr>
                    <m:ctrlPr>
                      <w:rPr>
                        <w:rFonts w:ascii="Cambria Math" w:eastAsia="宋体" w:hAnsi="Cambria Math" w:cs="Calibri"/>
                        <w:i/>
                        <w:iCs/>
                        <w:szCs w:val="20"/>
                      </w:rPr>
                    </m:ctrlPr>
                  </m:sSubPr>
                  <m:e>
                    <m:r>
                      <w:rPr>
                        <w:rFonts w:ascii="Cambria Math" w:hAnsi="Cambria Math"/>
                        <w:szCs w:val="20"/>
                        <w:lang w:val="en-GB"/>
                      </w:rPr>
                      <m:t>T</m:t>
                    </m:r>
                  </m:e>
                  <m:sub>
                    <m:r>
                      <m:rPr>
                        <m:sty m:val="p"/>
                      </m:rPr>
                      <w:rPr>
                        <w:rFonts w:ascii="Cambria Math" w:hAnsi="Cambria Math"/>
                        <w:szCs w:val="20"/>
                        <w:lang w:val="en-GB"/>
                      </w:rPr>
                      <m:t>CI</m:t>
                    </m:r>
                    <m:ctrlPr>
                      <w:rPr>
                        <w:rFonts w:ascii="Cambria Math" w:eastAsia="宋体" w:hAnsi="Cambria Math" w:cs="Calibri"/>
                        <w:szCs w:val="20"/>
                      </w:rPr>
                    </m:ctrlPr>
                  </m:sub>
                </m:sSub>
              </m:num>
              <m:den>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SI</m:t>
                    </m:r>
                  </m:sub>
                </m:sSub>
              </m:den>
            </m:f>
          </m:e>
        </m:d>
        <m:r>
          <m:rPr>
            <m:sty m:val="p"/>
          </m:rPr>
          <w:rPr>
            <w:rFonts w:ascii="Cambria Math" w:hAnsi="Cambria Math"/>
            <w:szCs w:val="20"/>
            <w:lang w:val="en-GB"/>
          </w:rPr>
          <m:t xml:space="preserve"> </m:t>
        </m:r>
      </m:oMath>
      <w:r w:rsidR="00AE1B08" w:rsidRPr="00AE1B08">
        <w:rPr>
          <w:szCs w:val="20"/>
          <w:lang w:val="en-GB"/>
        </w:rPr>
        <w:t xml:space="preserve">symbols and each of the remaining </w:t>
      </w:r>
      <m:oMath>
        <m:sSub>
          <m:sSubPr>
            <m:ctrlPr>
              <w:rPr>
                <w:rFonts w:ascii="Cambria Math" w:eastAsia="宋体" w:hAnsi="Cambria Math" w:cs="Calibri"/>
                <w:i/>
                <w:iCs/>
                <w:szCs w:val="20"/>
              </w:rPr>
            </m:ctrlPr>
          </m:sSubPr>
          <m:e>
            <m:r>
              <w:rPr>
                <w:rFonts w:ascii="Cambria Math" w:hAnsi="Cambria Math"/>
                <w:szCs w:val="20"/>
                <w:lang w:val="en-GB"/>
              </w:rPr>
              <m:t>T</m:t>
            </m:r>
          </m:e>
          <m:sub>
            <m:r>
              <m:rPr>
                <m:sty m:val="p"/>
              </m:rPr>
              <w:rPr>
                <w:rFonts w:ascii="Cambria Math" w:hAnsi="Cambria Math"/>
                <w:szCs w:val="20"/>
                <w:lang w:val="en-GB"/>
              </w:rPr>
              <m:t>CI</m:t>
            </m:r>
            <m:ctrlPr>
              <w:rPr>
                <w:rFonts w:ascii="Cambria Math" w:eastAsia="宋体" w:hAnsi="Cambria Math" w:cs="Calibri"/>
                <w:szCs w:val="20"/>
              </w:rPr>
            </m:ctrlPr>
          </m:sub>
        </m:sSub>
        <m:r>
          <w:rPr>
            <w:rFonts w:ascii="Cambria Math" w:hAnsi="Cambria Math"/>
            <w:szCs w:val="20"/>
            <w:lang w:val="en-GB"/>
          </w:rPr>
          <m:t>-</m:t>
        </m:r>
        <m:d>
          <m:dPr>
            <m:begChr m:val="⌊"/>
            <m:endChr m:val="⌋"/>
            <m:ctrlPr>
              <w:rPr>
                <w:rFonts w:ascii="Cambria Math" w:eastAsia="宋体" w:hAnsi="Cambria Math" w:cs="Calibri"/>
                <w:i/>
                <w:iCs/>
                <w:szCs w:val="20"/>
              </w:rPr>
            </m:ctrlPr>
          </m:dPr>
          <m:e>
            <m:f>
              <m:fPr>
                <m:type m:val="lin"/>
                <m:ctrlPr>
                  <w:rPr>
                    <w:rFonts w:ascii="Cambria Math" w:eastAsia="宋体" w:hAnsi="Cambria Math" w:cs="Calibri"/>
                    <w:i/>
                    <w:iCs/>
                    <w:szCs w:val="20"/>
                  </w:rPr>
                </m:ctrlPr>
              </m:fPr>
              <m:num>
                <m:sSub>
                  <m:sSubPr>
                    <m:ctrlPr>
                      <w:rPr>
                        <w:rFonts w:ascii="Cambria Math" w:eastAsia="宋体" w:hAnsi="Cambria Math" w:cs="Calibri"/>
                        <w:i/>
                        <w:iCs/>
                        <w:szCs w:val="20"/>
                      </w:rPr>
                    </m:ctrlPr>
                  </m:sSubPr>
                  <m:e>
                    <m:r>
                      <w:rPr>
                        <w:rFonts w:ascii="Cambria Math" w:hAnsi="Cambria Math"/>
                        <w:szCs w:val="20"/>
                        <w:lang w:val="en-GB"/>
                      </w:rPr>
                      <m:t>T</m:t>
                    </m:r>
                  </m:e>
                  <m:sub>
                    <m:r>
                      <m:rPr>
                        <m:sty m:val="p"/>
                      </m:rPr>
                      <w:rPr>
                        <w:rFonts w:ascii="Cambria Math" w:hAnsi="Cambria Math"/>
                        <w:szCs w:val="20"/>
                        <w:lang w:val="en-GB"/>
                      </w:rPr>
                      <m:t>CI</m:t>
                    </m:r>
                    <m:ctrlPr>
                      <w:rPr>
                        <w:rFonts w:ascii="Cambria Math" w:eastAsia="宋体" w:hAnsi="Cambria Math" w:cs="Calibri"/>
                        <w:szCs w:val="20"/>
                      </w:rPr>
                    </m:ctrlPr>
                  </m:sub>
                </m:sSub>
              </m:num>
              <m:den>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SI</m:t>
                    </m:r>
                  </m:sub>
                </m:sSub>
              </m:den>
            </m:f>
          </m:e>
        </m:d>
        <m:r>
          <w:rPr>
            <w:rFonts w:ascii="Cambria Math" w:hAnsi="Cambria Math"/>
            <w:szCs w:val="20"/>
            <w:lang w:val="en-GB"/>
          </w:rPr>
          <m:t>⋅</m:t>
        </m:r>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SI</m:t>
            </m:r>
          </m:sub>
        </m:sSub>
      </m:oMath>
      <w:r w:rsidR="00AE1B08" w:rsidRPr="00AE1B08">
        <w:rPr>
          <w:szCs w:val="20"/>
          <w:lang w:val="en-GB"/>
        </w:rPr>
        <w:t xml:space="preserve"> groups includes </w:t>
      </w:r>
      <m:oMath>
        <m:d>
          <m:dPr>
            <m:begChr m:val="⌈"/>
            <m:endChr m:val="⌉"/>
            <m:ctrlPr>
              <w:rPr>
                <w:rFonts w:ascii="Cambria Math" w:eastAsia="宋体" w:hAnsi="Cambria Math" w:cs="Calibri"/>
                <w:i/>
                <w:iCs/>
                <w:szCs w:val="20"/>
              </w:rPr>
            </m:ctrlPr>
          </m:dPr>
          <m:e>
            <m:f>
              <m:fPr>
                <m:type m:val="lin"/>
                <m:ctrlPr>
                  <w:rPr>
                    <w:rFonts w:ascii="Cambria Math" w:eastAsia="宋体" w:hAnsi="Cambria Math" w:cs="Calibri"/>
                    <w:i/>
                    <w:iCs/>
                    <w:szCs w:val="20"/>
                  </w:rPr>
                </m:ctrlPr>
              </m:fPr>
              <m:num>
                <m:sSub>
                  <m:sSubPr>
                    <m:ctrlPr>
                      <w:rPr>
                        <w:rFonts w:ascii="Cambria Math" w:eastAsia="宋体" w:hAnsi="Cambria Math" w:cs="Calibri"/>
                        <w:i/>
                        <w:iCs/>
                        <w:szCs w:val="20"/>
                      </w:rPr>
                    </m:ctrlPr>
                  </m:sSubPr>
                  <m:e>
                    <m:r>
                      <w:rPr>
                        <w:rFonts w:ascii="Cambria Math" w:hAnsi="Cambria Math"/>
                        <w:szCs w:val="20"/>
                        <w:lang w:val="en-GB"/>
                      </w:rPr>
                      <m:t>T</m:t>
                    </m:r>
                  </m:e>
                  <m:sub>
                    <m:r>
                      <m:rPr>
                        <m:sty m:val="p"/>
                      </m:rPr>
                      <w:rPr>
                        <w:rFonts w:ascii="Cambria Math" w:hAnsi="Cambria Math"/>
                        <w:szCs w:val="20"/>
                        <w:lang w:val="en-GB"/>
                      </w:rPr>
                      <m:t>CI</m:t>
                    </m:r>
                    <m:ctrlPr>
                      <w:rPr>
                        <w:rFonts w:ascii="Cambria Math" w:eastAsia="宋体" w:hAnsi="Cambria Math" w:cs="Calibri"/>
                        <w:szCs w:val="20"/>
                      </w:rPr>
                    </m:ctrlPr>
                  </m:sub>
                </m:sSub>
              </m:num>
              <m:den>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SI</m:t>
                    </m:r>
                    <m:ctrlPr>
                      <w:rPr>
                        <w:rFonts w:ascii="Cambria Math" w:eastAsia="宋体" w:hAnsi="Cambria Math" w:cs="Calibri"/>
                        <w:szCs w:val="20"/>
                      </w:rPr>
                    </m:ctrlPr>
                  </m:sub>
                </m:sSub>
              </m:den>
            </m:f>
          </m:e>
        </m:d>
      </m:oMath>
      <w:r w:rsidR="00E94E3F" w:rsidRPr="00AE1B08">
        <w:rPr>
          <w:szCs w:val="20"/>
          <w:lang w:val="en-GB"/>
        </w:rPr>
        <w:t xml:space="preserve"> </w:t>
      </w:r>
      <w:r w:rsidR="00AE1B08" w:rsidRPr="00AE1B08">
        <w:rPr>
          <w:szCs w:val="20"/>
          <w:lang w:val="en-GB"/>
        </w:rPr>
        <w:t xml:space="preserve"> symbols.</w:t>
      </w:r>
      <w:r w:rsidR="00B20D8E">
        <w:rPr>
          <w:szCs w:val="20"/>
          <w:lang w:val="en-GB"/>
        </w:rPr>
        <w:t xml:space="preserve"> </w:t>
      </w:r>
      <w:r w:rsidR="00B20D8E" w:rsidRPr="00302EAA">
        <w:t>A UE does not expect</w:t>
      </w:r>
      <w:r w:rsidR="00B20D8E" w:rsidRPr="00302EAA">
        <w:rPr>
          <w:rFonts w:eastAsiaTheme="minorEastAsia"/>
          <w:lang w:eastAsia="zh-CN"/>
        </w:rPr>
        <w:t xml:space="preserve"> to be configured with</w:t>
      </w:r>
      <w:r w:rsidR="00B20D8E" w:rsidRPr="00302EAA">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r>
          <w:rPr>
            <w:rFonts w:ascii="Cambria Math"/>
          </w:rPr>
          <m:t>&lt;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B20D8E" w:rsidRPr="00302EAA">
        <w:rPr>
          <w:rFonts w:eastAsiaTheme="minorEastAsia"/>
          <w:lang w:eastAsia="zh-CN"/>
        </w:rPr>
        <w:t>.</w:t>
      </w:r>
    </w:p>
    <w:p w14:paraId="7C6B418E" w14:textId="0A14E7F4" w:rsidR="00AE1B08" w:rsidRDefault="00AE1B08" w:rsidP="00F5081E">
      <w:pPr>
        <w:spacing w:after="180"/>
        <w:rPr>
          <w:szCs w:val="20"/>
          <w:lang w:val="en-GB"/>
        </w:rPr>
      </w:pPr>
      <w:r w:rsidRPr="00F5081E">
        <w:rPr>
          <w:szCs w:val="20"/>
        </w:rPr>
        <w:t xml:space="preserve">For a symbol group, </w:t>
      </w:r>
      <m:oMath>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BI</m:t>
            </m:r>
            <m:ctrlPr>
              <w:rPr>
                <w:rFonts w:ascii="Cambria Math" w:eastAsia="宋体" w:hAnsi="Cambria Math" w:cs="Calibri"/>
                <w:szCs w:val="20"/>
              </w:rPr>
            </m:ctrlPr>
          </m:sub>
        </m:sSub>
        <m:r>
          <w:rPr>
            <w:rFonts w:ascii="Cambria Math" w:eastAsia="宋体" w:hAnsi="Cambria Math" w:cs="Calibri"/>
            <w:szCs w:val="20"/>
          </w:rPr>
          <m:t>=</m:t>
        </m:r>
        <m:d>
          <m:dPr>
            <m:begChr m:val="⌊"/>
            <m:endChr m:val="⌋"/>
            <m:ctrlPr>
              <w:rPr>
                <w:rFonts w:ascii="Cambria Math" w:eastAsia="宋体" w:hAnsi="Cambria Math" w:cs="Calibri"/>
                <w:i/>
                <w:iCs/>
                <w:szCs w:val="20"/>
              </w:rPr>
            </m:ctrlPr>
          </m:dPr>
          <m:e>
            <m:f>
              <m:fPr>
                <m:type m:val="lin"/>
                <m:ctrlPr>
                  <w:rPr>
                    <w:rFonts w:ascii="Cambria Math" w:eastAsia="宋体" w:hAnsi="Cambria Math" w:cs="Calibri"/>
                    <w:i/>
                    <w:iCs/>
                    <w:szCs w:val="20"/>
                  </w:rPr>
                </m:ctrlPr>
              </m:fPr>
              <m:num>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CI</m:t>
                    </m:r>
                    <m:ctrlPr>
                      <w:rPr>
                        <w:rFonts w:ascii="Cambria Math" w:eastAsia="宋体" w:hAnsi="Cambria Math" w:cs="Calibri"/>
                        <w:szCs w:val="20"/>
                      </w:rPr>
                    </m:ctrlPr>
                  </m:sub>
                </m:sSub>
              </m:num>
              <m:den>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SI</m:t>
                    </m:r>
                  </m:sub>
                </m:sSub>
              </m:den>
            </m:f>
          </m:e>
        </m:d>
      </m:oMath>
      <w:r w:rsidRPr="00F5081E">
        <w:rPr>
          <w:iCs/>
          <w:szCs w:val="20"/>
        </w:rPr>
        <w:t xml:space="preserve"> </w:t>
      </w:r>
      <w:r w:rsidR="00F5081E" w:rsidRPr="00F5081E">
        <w:rPr>
          <w:iCs/>
          <w:szCs w:val="20"/>
        </w:rPr>
        <w:t xml:space="preserve">bits in each set of bits have one-to-one mapping with </w:t>
      </w:r>
      <m:oMath>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BI</m:t>
            </m:r>
            <m:ctrlPr>
              <w:rPr>
                <w:rFonts w:ascii="Cambria Math" w:eastAsia="宋体" w:hAnsi="Cambria Math" w:cs="Calibri"/>
                <w:szCs w:val="20"/>
              </w:rPr>
            </m:ctrlPr>
          </m:sub>
        </m:sSub>
      </m:oMath>
      <w:r w:rsidR="00F5081E" w:rsidRPr="00302EAA">
        <w:rPr>
          <w:szCs w:val="20"/>
        </w:rPr>
        <w:t xml:space="preserve"> groups of PRBs, </w:t>
      </w:r>
      <w:r w:rsidR="00F5081E" w:rsidRPr="00F5081E">
        <w:rPr>
          <w:szCs w:val="20"/>
          <w:lang w:val="en-GB"/>
        </w:rPr>
        <w:t xml:space="preserve">where each of the first </w:t>
      </w:r>
      <m:oMath>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BI</m:t>
            </m:r>
            <m:ctrlPr>
              <w:rPr>
                <w:rFonts w:ascii="Cambria Math" w:eastAsia="宋体" w:hAnsi="Cambria Math" w:cs="Calibri"/>
                <w:szCs w:val="20"/>
              </w:rPr>
            </m:ctrlPr>
          </m:sub>
        </m:sSub>
        <m:r>
          <w:rPr>
            <w:rFonts w:ascii="Cambria Math" w:hAnsi="Cambria Math"/>
            <w:szCs w:val="20"/>
            <w:lang w:val="en-GB"/>
          </w:rPr>
          <m:t>-</m:t>
        </m:r>
        <m:sSub>
          <m:sSubPr>
            <m:ctrlPr>
              <w:rPr>
                <w:rFonts w:ascii="Cambria Math" w:eastAsia="宋体" w:hAnsi="Cambria Math" w:cs="Calibri"/>
                <w:i/>
                <w:iCs/>
                <w:szCs w:val="20"/>
              </w:rPr>
            </m:ctrlPr>
          </m:sSubPr>
          <m:e>
            <m:r>
              <w:rPr>
                <w:rFonts w:ascii="Cambria Math" w:hAnsi="Cambria Math"/>
                <w:szCs w:val="20"/>
                <w:lang w:val="en-GB"/>
              </w:rPr>
              <m:t>B</m:t>
            </m:r>
          </m:e>
          <m:sub>
            <m:r>
              <m:rPr>
                <m:sty m:val="p"/>
              </m:rPr>
              <w:rPr>
                <w:rFonts w:ascii="Cambria Math" w:hAnsi="Cambria Math"/>
                <w:szCs w:val="20"/>
                <w:lang w:val="en-GB"/>
              </w:rPr>
              <m:t>CI</m:t>
            </m:r>
            <m:ctrlPr>
              <w:rPr>
                <w:rFonts w:ascii="Cambria Math" w:eastAsia="宋体" w:hAnsi="Cambria Math" w:cs="Calibri"/>
                <w:szCs w:val="20"/>
              </w:rPr>
            </m:ctrlPr>
          </m:sub>
        </m:sSub>
        <m:r>
          <w:rPr>
            <w:rFonts w:ascii="Cambria Math" w:hAnsi="Cambria Math"/>
            <w:szCs w:val="20"/>
            <w:lang w:val="en-GB"/>
          </w:rPr>
          <m:t>+</m:t>
        </m:r>
        <m:d>
          <m:dPr>
            <m:begChr m:val="⌊"/>
            <m:endChr m:val="⌋"/>
            <m:ctrlPr>
              <w:rPr>
                <w:rFonts w:ascii="Cambria Math" w:eastAsia="宋体" w:hAnsi="Cambria Math" w:cs="Calibri"/>
                <w:i/>
                <w:iCs/>
                <w:szCs w:val="20"/>
              </w:rPr>
            </m:ctrlPr>
          </m:dPr>
          <m:e>
            <m:f>
              <m:fPr>
                <m:type m:val="lin"/>
                <m:ctrlPr>
                  <w:rPr>
                    <w:rFonts w:ascii="Cambria Math" w:eastAsia="宋体" w:hAnsi="Cambria Math" w:cs="Calibri"/>
                    <w:i/>
                    <w:iCs/>
                    <w:szCs w:val="20"/>
                  </w:rPr>
                </m:ctrlPr>
              </m:fPr>
              <m:num>
                <m:sSub>
                  <m:sSubPr>
                    <m:ctrlPr>
                      <w:rPr>
                        <w:rFonts w:ascii="Cambria Math" w:eastAsia="宋体" w:hAnsi="Cambria Math" w:cs="Calibri"/>
                        <w:i/>
                        <w:iCs/>
                        <w:szCs w:val="20"/>
                      </w:rPr>
                    </m:ctrlPr>
                  </m:sSubPr>
                  <m:e>
                    <m:r>
                      <w:rPr>
                        <w:rFonts w:ascii="Cambria Math" w:hAnsi="Cambria Math"/>
                        <w:szCs w:val="20"/>
                        <w:lang w:val="en-GB"/>
                      </w:rPr>
                      <m:t>B</m:t>
                    </m:r>
                  </m:e>
                  <m:sub>
                    <m:r>
                      <m:rPr>
                        <m:sty m:val="p"/>
                      </m:rPr>
                      <w:rPr>
                        <w:rFonts w:ascii="Cambria Math" w:hAnsi="Cambria Math"/>
                        <w:szCs w:val="20"/>
                        <w:lang w:val="en-GB"/>
                      </w:rPr>
                      <m:t>CI</m:t>
                    </m:r>
                    <m:ctrlPr>
                      <w:rPr>
                        <w:rFonts w:ascii="Cambria Math" w:eastAsia="宋体" w:hAnsi="Cambria Math" w:cs="Calibri"/>
                        <w:szCs w:val="20"/>
                      </w:rPr>
                    </m:ctrlPr>
                  </m:sub>
                </m:sSub>
              </m:num>
              <m:den>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BI</m:t>
                    </m:r>
                    <m:ctrlPr>
                      <w:rPr>
                        <w:rFonts w:ascii="Cambria Math" w:eastAsia="宋体" w:hAnsi="Cambria Math" w:cs="Calibri"/>
                        <w:szCs w:val="20"/>
                      </w:rPr>
                    </m:ctrlPr>
                  </m:sub>
                </m:sSub>
              </m:den>
            </m:f>
          </m:e>
        </m:d>
        <m:r>
          <w:rPr>
            <w:rFonts w:ascii="Cambria Math" w:hAnsi="Cambria Math"/>
            <w:szCs w:val="20"/>
            <w:lang w:val="en-GB"/>
          </w:rPr>
          <m:t>⋅</m:t>
        </m:r>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BI</m:t>
            </m:r>
            <m:ctrlPr>
              <w:rPr>
                <w:rFonts w:ascii="Cambria Math" w:eastAsia="宋体" w:hAnsi="Cambria Math" w:cs="Calibri"/>
                <w:szCs w:val="20"/>
              </w:rPr>
            </m:ctrlPr>
          </m:sub>
        </m:sSub>
      </m:oMath>
      <w:r w:rsidR="00F5081E" w:rsidRPr="00F5081E">
        <w:rPr>
          <w:szCs w:val="20"/>
          <w:lang w:val="en-GB"/>
        </w:rPr>
        <w:t xml:space="preserve"> groups includes </w:t>
      </w:r>
      <m:oMath>
        <m:d>
          <m:dPr>
            <m:begChr m:val="⌊"/>
            <m:endChr m:val="⌋"/>
            <m:ctrlPr>
              <w:rPr>
                <w:rFonts w:ascii="Cambria Math" w:eastAsia="宋体" w:hAnsi="Cambria Math" w:cs="Calibri"/>
                <w:i/>
                <w:iCs/>
                <w:szCs w:val="20"/>
              </w:rPr>
            </m:ctrlPr>
          </m:dPr>
          <m:e>
            <m:f>
              <m:fPr>
                <m:type m:val="lin"/>
                <m:ctrlPr>
                  <w:rPr>
                    <w:rFonts w:ascii="Cambria Math" w:eastAsia="宋体" w:hAnsi="Cambria Math" w:cs="Calibri"/>
                    <w:i/>
                    <w:iCs/>
                    <w:szCs w:val="20"/>
                  </w:rPr>
                </m:ctrlPr>
              </m:fPr>
              <m:num>
                <m:sSub>
                  <m:sSubPr>
                    <m:ctrlPr>
                      <w:rPr>
                        <w:rFonts w:ascii="Cambria Math" w:eastAsia="宋体" w:hAnsi="Cambria Math" w:cs="Calibri"/>
                        <w:i/>
                        <w:iCs/>
                        <w:szCs w:val="20"/>
                      </w:rPr>
                    </m:ctrlPr>
                  </m:sSubPr>
                  <m:e>
                    <m:r>
                      <w:rPr>
                        <w:rFonts w:ascii="Cambria Math" w:hAnsi="Cambria Math"/>
                        <w:szCs w:val="20"/>
                        <w:lang w:val="en-GB"/>
                      </w:rPr>
                      <m:t>B</m:t>
                    </m:r>
                  </m:e>
                  <m:sub>
                    <m:r>
                      <m:rPr>
                        <m:sty m:val="p"/>
                      </m:rPr>
                      <w:rPr>
                        <w:rFonts w:ascii="Cambria Math" w:hAnsi="Cambria Math"/>
                        <w:szCs w:val="20"/>
                        <w:lang w:val="en-GB"/>
                      </w:rPr>
                      <m:t>CI</m:t>
                    </m:r>
                    <m:ctrlPr>
                      <w:rPr>
                        <w:rFonts w:ascii="Cambria Math" w:eastAsia="宋体" w:hAnsi="Cambria Math" w:cs="Calibri"/>
                        <w:szCs w:val="20"/>
                      </w:rPr>
                    </m:ctrlPr>
                  </m:sub>
                </m:sSub>
              </m:num>
              <m:den>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BI</m:t>
                    </m:r>
                    <m:ctrlPr>
                      <w:rPr>
                        <w:rFonts w:ascii="Cambria Math" w:eastAsia="宋体" w:hAnsi="Cambria Math" w:cs="Calibri"/>
                        <w:szCs w:val="20"/>
                      </w:rPr>
                    </m:ctrlPr>
                  </m:sub>
                </m:sSub>
              </m:den>
            </m:f>
          </m:e>
        </m:d>
      </m:oMath>
      <w:r w:rsidR="00F5081E" w:rsidRPr="00F5081E">
        <w:rPr>
          <w:szCs w:val="20"/>
          <w:lang w:val="en-GB"/>
        </w:rPr>
        <w:t xml:space="preserve"> PRBs and each of the remaining </w:t>
      </w:r>
      <m:oMath>
        <m:sSub>
          <m:sSubPr>
            <m:ctrlPr>
              <w:rPr>
                <w:rFonts w:ascii="Cambria Math" w:eastAsia="宋体" w:hAnsi="Cambria Math" w:cs="Calibri"/>
                <w:i/>
                <w:iCs/>
                <w:szCs w:val="20"/>
              </w:rPr>
            </m:ctrlPr>
          </m:sSubPr>
          <m:e>
            <m:r>
              <w:rPr>
                <w:rFonts w:ascii="Cambria Math" w:hAnsi="Cambria Math"/>
                <w:szCs w:val="20"/>
                <w:lang w:val="en-GB"/>
              </w:rPr>
              <m:t>B</m:t>
            </m:r>
          </m:e>
          <m:sub>
            <m:r>
              <m:rPr>
                <m:sty m:val="p"/>
              </m:rPr>
              <w:rPr>
                <w:rFonts w:ascii="Cambria Math" w:hAnsi="Cambria Math"/>
                <w:szCs w:val="20"/>
                <w:lang w:val="en-GB"/>
              </w:rPr>
              <m:t>CI</m:t>
            </m:r>
            <m:ctrlPr>
              <w:rPr>
                <w:rFonts w:ascii="Cambria Math" w:eastAsia="宋体" w:hAnsi="Cambria Math" w:cs="Calibri"/>
                <w:szCs w:val="20"/>
              </w:rPr>
            </m:ctrlPr>
          </m:sub>
        </m:sSub>
        <m:r>
          <w:rPr>
            <w:rFonts w:ascii="Cambria Math" w:hAnsi="Cambria Math"/>
            <w:szCs w:val="20"/>
            <w:lang w:val="en-GB"/>
          </w:rPr>
          <m:t>-</m:t>
        </m:r>
        <m:d>
          <m:dPr>
            <m:begChr m:val="⌊"/>
            <m:endChr m:val="⌋"/>
            <m:ctrlPr>
              <w:rPr>
                <w:rFonts w:ascii="Cambria Math" w:eastAsia="宋体" w:hAnsi="Cambria Math" w:cs="Calibri"/>
                <w:i/>
                <w:iCs/>
                <w:szCs w:val="20"/>
              </w:rPr>
            </m:ctrlPr>
          </m:dPr>
          <m:e>
            <m:f>
              <m:fPr>
                <m:type m:val="lin"/>
                <m:ctrlPr>
                  <w:rPr>
                    <w:rFonts w:ascii="Cambria Math" w:eastAsia="宋体" w:hAnsi="Cambria Math" w:cs="Calibri"/>
                    <w:i/>
                    <w:iCs/>
                    <w:szCs w:val="20"/>
                  </w:rPr>
                </m:ctrlPr>
              </m:fPr>
              <m:num>
                <m:sSub>
                  <m:sSubPr>
                    <m:ctrlPr>
                      <w:rPr>
                        <w:rFonts w:ascii="Cambria Math" w:eastAsia="宋体" w:hAnsi="Cambria Math" w:cs="Calibri"/>
                        <w:i/>
                        <w:iCs/>
                        <w:szCs w:val="20"/>
                      </w:rPr>
                    </m:ctrlPr>
                  </m:sSubPr>
                  <m:e>
                    <m:r>
                      <w:rPr>
                        <w:rFonts w:ascii="Cambria Math" w:hAnsi="Cambria Math"/>
                        <w:szCs w:val="20"/>
                        <w:lang w:val="en-GB"/>
                      </w:rPr>
                      <m:t>B</m:t>
                    </m:r>
                  </m:e>
                  <m:sub>
                    <m:r>
                      <m:rPr>
                        <m:sty m:val="p"/>
                      </m:rPr>
                      <w:rPr>
                        <w:rFonts w:ascii="Cambria Math" w:hAnsi="Cambria Math"/>
                        <w:szCs w:val="20"/>
                        <w:lang w:val="en-GB"/>
                      </w:rPr>
                      <m:t>CI</m:t>
                    </m:r>
                    <m:ctrlPr>
                      <w:rPr>
                        <w:rFonts w:ascii="Cambria Math" w:eastAsia="宋体" w:hAnsi="Cambria Math" w:cs="Calibri"/>
                        <w:szCs w:val="20"/>
                      </w:rPr>
                    </m:ctrlPr>
                  </m:sub>
                </m:sSub>
              </m:num>
              <m:den>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BI</m:t>
                    </m:r>
                    <m:ctrlPr>
                      <w:rPr>
                        <w:rFonts w:ascii="Cambria Math" w:eastAsia="宋体" w:hAnsi="Cambria Math" w:cs="Calibri"/>
                        <w:szCs w:val="20"/>
                      </w:rPr>
                    </m:ctrlPr>
                  </m:sub>
                </m:sSub>
              </m:den>
            </m:f>
          </m:e>
        </m:d>
        <m:r>
          <w:rPr>
            <w:rFonts w:ascii="Cambria Math" w:hAnsi="Cambria Math"/>
            <w:szCs w:val="20"/>
            <w:lang w:val="en-GB"/>
          </w:rPr>
          <m:t>⋅</m:t>
        </m:r>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BI</m:t>
            </m:r>
            <m:ctrlPr>
              <w:rPr>
                <w:rFonts w:ascii="Cambria Math" w:eastAsia="宋体" w:hAnsi="Cambria Math" w:cs="Calibri"/>
                <w:szCs w:val="20"/>
              </w:rPr>
            </m:ctrlPr>
          </m:sub>
        </m:sSub>
      </m:oMath>
      <w:r w:rsidR="00F5081E" w:rsidRPr="00F5081E">
        <w:rPr>
          <w:szCs w:val="20"/>
          <w:lang w:val="en-GB"/>
        </w:rPr>
        <w:t xml:space="preserve"> groups includes </w:t>
      </w:r>
      <m:oMath>
        <m:d>
          <m:dPr>
            <m:begChr m:val="⌈"/>
            <m:endChr m:val="⌉"/>
            <m:ctrlPr>
              <w:rPr>
                <w:rFonts w:ascii="Cambria Math" w:eastAsia="宋体" w:hAnsi="Cambria Math" w:cs="Calibri"/>
                <w:i/>
                <w:iCs/>
                <w:szCs w:val="20"/>
              </w:rPr>
            </m:ctrlPr>
          </m:dPr>
          <m:e>
            <m:f>
              <m:fPr>
                <m:type m:val="lin"/>
                <m:ctrlPr>
                  <w:rPr>
                    <w:rFonts w:ascii="Cambria Math" w:eastAsia="宋体" w:hAnsi="Cambria Math" w:cs="Calibri"/>
                    <w:i/>
                    <w:iCs/>
                    <w:szCs w:val="20"/>
                  </w:rPr>
                </m:ctrlPr>
              </m:fPr>
              <m:num>
                <m:sSub>
                  <m:sSubPr>
                    <m:ctrlPr>
                      <w:rPr>
                        <w:rFonts w:ascii="Cambria Math" w:eastAsia="宋体" w:hAnsi="Cambria Math" w:cs="Calibri"/>
                        <w:i/>
                        <w:iCs/>
                        <w:szCs w:val="20"/>
                      </w:rPr>
                    </m:ctrlPr>
                  </m:sSubPr>
                  <m:e>
                    <m:r>
                      <w:rPr>
                        <w:rFonts w:ascii="Cambria Math" w:hAnsi="Cambria Math"/>
                        <w:szCs w:val="20"/>
                        <w:lang w:val="en-GB"/>
                      </w:rPr>
                      <m:t>B</m:t>
                    </m:r>
                  </m:e>
                  <m:sub>
                    <m:r>
                      <m:rPr>
                        <m:sty m:val="p"/>
                      </m:rPr>
                      <w:rPr>
                        <w:rFonts w:ascii="Cambria Math" w:hAnsi="Cambria Math"/>
                        <w:szCs w:val="20"/>
                        <w:lang w:val="en-GB"/>
                      </w:rPr>
                      <m:t>CI</m:t>
                    </m:r>
                    <m:ctrlPr>
                      <w:rPr>
                        <w:rFonts w:ascii="Cambria Math" w:eastAsia="宋体" w:hAnsi="Cambria Math" w:cs="Calibri"/>
                        <w:szCs w:val="20"/>
                      </w:rPr>
                    </m:ctrlPr>
                  </m:sub>
                </m:sSub>
              </m:num>
              <m:den>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BI</m:t>
                    </m:r>
                    <m:ctrlPr>
                      <w:rPr>
                        <w:rFonts w:ascii="Cambria Math" w:eastAsia="宋体" w:hAnsi="Cambria Math" w:cs="Calibri"/>
                        <w:szCs w:val="20"/>
                      </w:rPr>
                    </m:ctrlPr>
                  </m:sub>
                </m:sSub>
              </m:den>
            </m:f>
          </m:e>
        </m:d>
      </m:oMath>
      <w:r w:rsidR="00F5081E" w:rsidRPr="00F5081E">
        <w:rPr>
          <w:szCs w:val="20"/>
          <w:lang w:val="en-GB"/>
        </w:rPr>
        <w:t xml:space="preserve"> PRBs.</w:t>
      </w:r>
    </w:p>
    <w:p w14:paraId="16164E1C" w14:textId="77777777" w:rsidR="00E94E3F" w:rsidRPr="00302EAA" w:rsidRDefault="00E94E3F" w:rsidP="00E94E3F">
      <w:pPr>
        <w:spacing w:after="180"/>
        <w:rPr>
          <w:rFonts w:eastAsia="MS Mincho"/>
          <w:color w:val="FF0000"/>
          <w:szCs w:val="20"/>
          <w:lang w:val="en-GB"/>
        </w:rPr>
      </w:pPr>
      <w:r w:rsidRPr="00302EAA">
        <w:rPr>
          <w:rFonts w:eastAsia="MS Mincho"/>
          <w:color w:val="FF0000"/>
          <w:szCs w:val="20"/>
          <w:lang w:val="en-GB"/>
        </w:rPr>
        <w:t>…omitted part…</w:t>
      </w:r>
    </w:p>
    <w:p w14:paraId="11348018" w14:textId="77777777" w:rsidR="00FA3FD3" w:rsidRDefault="00FA3FD3" w:rsidP="0012212A">
      <w:pPr>
        <w:pStyle w:val="a0"/>
        <w:rPr>
          <w:rFonts w:eastAsia="等线"/>
          <w:szCs w:val="20"/>
          <w:lang w:eastAsia="zh-CN"/>
        </w:rPr>
      </w:pPr>
    </w:p>
    <w:p w14:paraId="5738107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37" w:name="OLE_LINK16"/>
      <w:r w:rsidRPr="005F15C7">
        <w:rPr>
          <w:b w:val="0"/>
          <w:bCs w:val="0"/>
          <w:kern w:val="0"/>
          <w:sz w:val="36"/>
          <w:szCs w:val="20"/>
          <w:lang w:val="fr-FR"/>
        </w:rPr>
        <w:t>Conclusion</w:t>
      </w:r>
    </w:p>
    <w:bookmarkEnd w:id="37"/>
    <w:p w14:paraId="1CDB6B43" w14:textId="58A1D2AC"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provide our views on</w:t>
      </w:r>
      <w:r w:rsidR="00B20D8E">
        <w:rPr>
          <w:rFonts w:eastAsia="宋体"/>
          <w:szCs w:val="20"/>
          <w:lang w:val="en-GB" w:eastAsia="zh-CN"/>
        </w:rPr>
        <w:t xml:space="preserve"> the remaining issues on</w:t>
      </w:r>
      <w:r w:rsidR="00B13ADB">
        <w:rPr>
          <w:rFonts w:eastAsia="宋体"/>
          <w:szCs w:val="20"/>
          <w:lang w:val="en-GB" w:eastAsia="zh-CN"/>
        </w:rPr>
        <w:t xml:space="preserve"> </w:t>
      </w:r>
      <w:r w:rsidR="00374443">
        <w:rPr>
          <w:rFonts w:eastAsia="宋体"/>
          <w:szCs w:val="20"/>
          <w:lang w:val="en-GB" w:eastAsia="zh-CN"/>
        </w:rPr>
        <w:t>UL inter-UE Tx prioritization for URLLC</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14:paraId="2A9A2C9A" w14:textId="61E9701D" w:rsidR="00E06B6C" w:rsidRDefault="00B20D8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_Ref21009335 \h </w:instrText>
      </w:r>
      <w:r>
        <w:rPr>
          <w:rFonts w:eastAsia="宋体"/>
          <w:szCs w:val="20"/>
          <w:lang w:eastAsia="zh-CN"/>
        </w:rPr>
      </w:r>
      <w:r>
        <w:rPr>
          <w:rFonts w:eastAsia="宋体"/>
          <w:szCs w:val="20"/>
          <w:lang w:eastAsia="zh-CN"/>
        </w:rPr>
        <w:fldChar w:fldCharType="separate"/>
      </w:r>
      <w:r w:rsidR="00D70088" w:rsidRPr="00CF258C">
        <w:rPr>
          <w:rFonts w:eastAsia="宋体"/>
          <w:b/>
          <w:lang w:eastAsia="zh-CN"/>
        </w:rPr>
        <w:t xml:space="preserve">Proposal </w:t>
      </w:r>
      <w:r w:rsidR="00D70088">
        <w:rPr>
          <w:rFonts w:eastAsia="宋体"/>
          <w:b/>
          <w:noProof/>
          <w:lang w:eastAsia="zh-CN"/>
        </w:rPr>
        <w:t>1</w:t>
      </w:r>
      <w:r w:rsidR="00D70088" w:rsidRPr="00CF258C">
        <w:rPr>
          <w:rFonts w:eastAsia="宋体"/>
          <w:b/>
          <w:lang w:eastAsia="zh-CN"/>
        </w:rPr>
        <w:t xml:space="preserve">: </w:t>
      </w:r>
      <w:r w:rsidR="00D70088">
        <w:rPr>
          <w:rFonts w:eastAsia="宋体"/>
          <w:b/>
          <w:lang w:eastAsia="zh-CN"/>
        </w:rPr>
        <w:t xml:space="preserve">The maximum </w:t>
      </w:r>
      <w:r w:rsidR="00D70088" w:rsidRPr="00733008">
        <w:rPr>
          <w:rFonts w:eastAsia="等线"/>
          <w:b/>
          <w:szCs w:val="20"/>
          <w:lang w:eastAsia="zh-CN"/>
        </w:rPr>
        <w:t>DCI payload size</w:t>
      </w:r>
      <w:r w:rsidR="00D70088">
        <w:rPr>
          <w:rFonts w:eastAsia="等线"/>
          <w:b/>
          <w:szCs w:val="20"/>
          <w:lang w:eastAsia="zh-CN"/>
        </w:rPr>
        <w:t>s</w:t>
      </w:r>
      <w:r w:rsidR="00D70088" w:rsidRPr="00733008">
        <w:rPr>
          <w:rFonts w:eastAsia="等线"/>
          <w:b/>
          <w:szCs w:val="20"/>
          <w:lang w:eastAsia="zh-CN"/>
        </w:rPr>
        <w:t xml:space="preserve"> of UL CI</w:t>
      </w:r>
      <w:r w:rsidR="00D70088">
        <w:rPr>
          <w:rFonts w:eastAsia="等线"/>
          <w:b/>
          <w:szCs w:val="20"/>
          <w:lang w:eastAsia="zh-CN"/>
        </w:rPr>
        <w:t xml:space="preserve"> is 126</w:t>
      </w:r>
      <w:r w:rsidR="00D70088" w:rsidRPr="00733008">
        <w:rPr>
          <w:rFonts w:eastAsia="等线"/>
          <w:b/>
          <w:szCs w:val="20"/>
          <w:lang w:eastAsia="zh-CN"/>
        </w:rPr>
        <w:t>.</w:t>
      </w:r>
      <w:r>
        <w:rPr>
          <w:rFonts w:eastAsia="宋体"/>
          <w:szCs w:val="20"/>
          <w:lang w:eastAsia="zh-CN"/>
        </w:rPr>
        <w:fldChar w:fldCharType="end"/>
      </w:r>
    </w:p>
    <w:p w14:paraId="224B9C0C" w14:textId="77777777" w:rsidR="00B20D8E" w:rsidRDefault="00B20D8E" w:rsidP="00B20D8E">
      <w:pPr>
        <w:pStyle w:val="a0"/>
        <w:numPr>
          <w:ilvl w:val="0"/>
          <w:numId w:val="23"/>
        </w:numPr>
        <w:rPr>
          <w:rFonts w:eastAsia="等线"/>
          <w:szCs w:val="20"/>
          <w:lang w:eastAsia="zh-CN"/>
        </w:rPr>
      </w:pPr>
      <w:r>
        <w:rPr>
          <w:rFonts w:eastAsia="等线"/>
          <w:b/>
          <w:szCs w:val="20"/>
          <w:lang w:eastAsia="zh-CN"/>
        </w:rPr>
        <w:t>Support 1-bit granularity for the configuration of DCI payload size of UL CI.</w:t>
      </w:r>
    </w:p>
    <w:p w14:paraId="2FB3F2C1" w14:textId="2C310239" w:rsidR="00B20D8E" w:rsidRDefault="00B20D8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_Ref24116913 \h </w:instrText>
      </w:r>
      <w:r>
        <w:rPr>
          <w:rFonts w:eastAsia="宋体"/>
          <w:szCs w:val="20"/>
          <w:lang w:eastAsia="zh-CN"/>
        </w:rPr>
      </w:r>
      <w:r>
        <w:rPr>
          <w:rFonts w:eastAsia="宋体"/>
          <w:szCs w:val="20"/>
          <w:lang w:eastAsia="zh-CN"/>
        </w:rPr>
        <w:fldChar w:fldCharType="separate"/>
      </w:r>
      <w:r w:rsidR="00D70088" w:rsidRPr="00CF258C">
        <w:rPr>
          <w:rFonts w:eastAsia="宋体"/>
          <w:b/>
          <w:lang w:eastAsia="zh-CN"/>
        </w:rPr>
        <w:t xml:space="preserve">Proposal </w:t>
      </w:r>
      <w:r w:rsidR="00D70088">
        <w:rPr>
          <w:rFonts w:eastAsia="宋体"/>
          <w:b/>
          <w:noProof/>
          <w:lang w:eastAsia="zh-CN"/>
        </w:rPr>
        <w:t>2</w:t>
      </w:r>
      <w:r w:rsidR="00D70088" w:rsidRPr="00CF258C">
        <w:rPr>
          <w:rFonts w:eastAsia="宋体"/>
          <w:b/>
          <w:lang w:eastAsia="zh-CN"/>
        </w:rPr>
        <w:t xml:space="preserve">: </w:t>
      </w:r>
      <w:r w:rsidR="00D70088">
        <w:rPr>
          <w:rFonts w:eastAsia="宋体"/>
          <w:b/>
          <w:lang w:eastAsia="zh-CN"/>
        </w:rPr>
        <w:t xml:space="preserve">For UL cancellation, the maximum </w:t>
      </w:r>
      <w:r w:rsidR="00D70088" w:rsidRPr="00F45C10">
        <w:rPr>
          <w:rFonts w:eastAsia="等线"/>
          <w:b/>
          <w:szCs w:val="20"/>
          <w:lang w:val="en-GB"/>
        </w:rPr>
        <w:t>monitoring periodici</w:t>
      </w:r>
      <w:r w:rsidR="00D70088">
        <w:rPr>
          <w:rFonts w:eastAsia="等线"/>
          <w:b/>
          <w:szCs w:val="20"/>
          <w:lang w:val="en-GB"/>
        </w:rPr>
        <w:t>ties</w:t>
      </w:r>
      <w:r w:rsidR="00D70088" w:rsidRPr="00F45C10">
        <w:rPr>
          <w:rFonts w:eastAsia="等线"/>
          <w:b/>
          <w:szCs w:val="20"/>
          <w:lang w:val="en-GB"/>
        </w:rPr>
        <w:t xml:space="preserve"> </w:t>
      </w:r>
      <w:r w:rsidR="00D70088">
        <w:rPr>
          <w:rFonts w:eastAsia="等线"/>
          <w:b/>
          <w:szCs w:val="20"/>
          <w:lang w:val="en-GB"/>
        </w:rPr>
        <w:t>for UL CI is 5-slot.</w:t>
      </w:r>
      <w:r>
        <w:rPr>
          <w:rFonts w:eastAsia="宋体"/>
          <w:szCs w:val="20"/>
          <w:lang w:eastAsia="zh-CN"/>
        </w:rPr>
        <w:fldChar w:fldCharType="end"/>
      </w:r>
    </w:p>
    <w:p w14:paraId="45D98DC6" w14:textId="179C8B77" w:rsidR="00B20D8E" w:rsidRDefault="00B20D8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_Ref24116918 \h </w:instrText>
      </w:r>
      <w:r>
        <w:rPr>
          <w:rFonts w:eastAsia="宋体"/>
          <w:szCs w:val="20"/>
          <w:lang w:eastAsia="zh-CN"/>
        </w:rPr>
      </w:r>
      <w:r>
        <w:rPr>
          <w:rFonts w:eastAsia="宋体"/>
          <w:szCs w:val="20"/>
          <w:lang w:eastAsia="zh-CN"/>
        </w:rPr>
        <w:fldChar w:fldCharType="separate"/>
      </w:r>
      <w:r w:rsidR="00D70088" w:rsidRPr="00187BD9">
        <w:rPr>
          <w:rFonts w:eastAsia="宋体"/>
          <w:b/>
          <w:lang w:eastAsia="zh-CN"/>
        </w:rPr>
        <w:t xml:space="preserve">Proposal </w:t>
      </w:r>
      <w:r w:rsidR="00D70088">
        <w:rPr>
          <w:rFonts w:eastAsia="宋体"/>
          <w:b/>
          <w:noProof/>
          <w:lang w:eastAsia="zh-CN"/>
        </w:rPr>
        <w:t>3</w:t>
      </w:r>
      <w:r w:rsidR="00D70088" w:rsidRPr="00187BD9">
        <w:rPr>
          <w:rFonts w:eastAsia="宋体"/>
          <w:b/>
          <w:lang w:eastAsia="zh-CN"/>
        </w:rPr>
        <w:t xml:space="preserve">: </w:t>
      </w:r>
      <w:r w:rsidR="00D70088">
        <w:rPr>
          <w:rFonts w:eastAsia="宋体"/>
          <w:b/>
          <w:lang w:eastAsia="zh-CN"/>
        </w:rPr>
        <w:t xml:space="preserve">In case of TDD, for the starting time of </w:t>
      </w:r>
      <w:r w:rsidR="00D70088" w:rsidRPr="00187BD9">
        <w:rPr>
          <w:rFonts w:eastAsia="宋体"/>
          <w:b/>
          <w:lang w:eastAsia="zh-CN"/>
        </w:rPr>
        <w:t xml:space="preserve">reference time region, </w:t>
      </w:r>
      <w:r w:rsidR="00D70088">
        <w:rPr>
          <w:rFonts w:eastAsia="等线"/>
          <w:b/>
          <w:szCs w:val="20"/>
          <w:lang w:eastAsia="zh-CN"/>
        </w:rPr>
        <w:t>following options can be further considered to determine the X</w:t>
      </w:r>
      <w:r w:rsidR="00D70088" w:rsidRPr="00187BD9">
        <w:rPr>
          <w:rFonts w:eastAsia="宋体"/>
          <w:b/>
          <w:lang w:eastAsia="zh-CN"/>
        </w:rPr>
        <w:t>.</w:t>
      </w:r>
      <w:r>
        <w:rPr>
          <w:rFonts w:eastAsia="宋体"/>
          <w:szCs w:val="20"/>
          <w:lang w:eastAsia="zh-CN"/>
        </w:rPr>
        <w:fldChar w:fldCharType="end"/>
      </w:r>
    </w:p>
    <w:p w14:paraId="0E5F11BF" w14:textId="77777777" w:rsidR="00B20D8E" w:rsidRPr="00692F29" w:rsidRDefault="00B20D8E" w:rsidP="00B20D8E">
      <w:pPr>
        <w:pStyle w:val="a0"/>
        <w:numPr>
          <w:ilvl w:val="0"/>
          <w:numId w:val="23"/>
        </w:numPr>
        <w:rPr>
          <w:rFonts w:eastAsia="等线"/>
          <w:b/>
          <w:szCs w:val="20"/>
          <w:lang w:eastAsia="zh-CN"/>
        </w:rPr>
      </w:pPr>
      <w:r w:rsidRPr="00692F29">
        <w:rPr>
          <w:rFonts w:eastAsia="等线"/>
          <w:b/>
          <w:szCs w:val="20"/>
          <w:lang w:eastAsia="zh-CN"/>
        </w:rPr>
        <w:t xml:space="preserve">Option 1: </w:t>
      </w:r>
      <w:r>
        <w:rPr>
          <w:rFonts w:eastAsia="等线"/>
          <w:b/>
          <w:szCs w:val="20"/>
          <w:lang w:eastAsia="zh-CN"/>
        </w:rPr>
        <w:t xml:space="preserve">X is </w:t>
      </w:r>
      <w:r w:rsidRPr="00692F29">
        <w:rPr>
          <w:rFonts w:eastAsia="等线"/>
          <w:b/>
          <w:szCs w:val="20"/>
          <w:lang w:eastAsia="zh-CN"/>
        </w:rPr>
        <w:t>up to NW implementation, e.g. large duration of time region or coarse indication granularity</w:t>
      </w:r>
      <w:r>
        <w:rPr>
          <w:rFonts w:eastAsia="等线"/>
          <w:b/>
          <w:szCs w:val="20"/>
          <w:lang w:eastAsia="zh-CN"/>
        </w:rPr>
        <w:t>.</w:t>
      </w:r>
    </w:p>
    <w:p w14:paraId="7038863B" w14:textId="77777777" w:rsidR="00B20D8E" w:rsidRPr="00692F29" w:rsidRDefault="00B20D8E" w:rsidP="00B20D8E">
      <w:pPr>
        <w:pStyle w:val="a0"/>
        <w:numPr>
          <w:ilvl w:val="0"/>
          <w:numId w:val="23"/>
        </w:numPr>
        <w:rPr>
          <w:rFonts w:eastAsia="等线"/>
          <w:b/>
          <w:szCs w:val="20"/>
          <w:lang w:eastAsia="zh-CN"/>
        </w:rPr>
      </w:pPr>
      <w:r w:rsidRPr="00692F29">
        <w:rPr>
          <w:rFonts w:eastAsia="等线"/>
          <w:b/>
          <w:szCs w:val="20"/>
          <w:lang w:eastAsia="zh-CN"/>
        </w:rPr>
        <w:t>Opti</w:t>
      </w:r>
      <w:r>
        <w:rPr>
          <w:rFonts w:eastAsia="等线"/>
          <w:b/>
          <w:szCs w:val="20"/>
          <w:lang w:eastAsia="zh-CN"/>
        </w:rPr>
        <w:t>on 2: X is determined by an offset configured by RRC configures.</w:t>
      </w:r>
    </w:p>
    <w:p w14:paraId="438267F7" w14:textId="77777777" w:rsidR="00B20D8E" w:rsidRPr="00692F29" w:rsidRDefault="00B20D8E" w:rsidP="00B20D8E">
      <w:pPr>
        <w:pStyle w:val="a0"/>
        <w:numPr>
          <w:ilvl w:val="0"/>
          <w:numId w:val="23"/>
        </w:numPr>
        <w:rPr>
          <w:rFonts w:eastAsia="等线"/>
          <w:b/>
          <w:szCs w:val="20"/>
          <w:lang w:eastAsia="zh-CN"/>
        </w:rPr>
      </w:pPr>
      <w:r w:rsidRPr="00692F29">
        <w:rPr>
          <w:rFonts w:eastAsia="等线"/>
          <w:b/>
          <w:szCs w:val="20"/>
          <w:lang w:eastAsia="zh-CN"/>
        </w:rPr>
        <w:t xml:space="preserve">Option 3: </w:t>
      </w:r>
      <w:r>
        <w:rPr>
          <w:rFonts w:eastAsia="等线"/>
          <w:b/>
          <w:szCs w:val="20"/>
          <w:lang w:eastAsia="zh-CN"/>
        </w:rPr>
        <w:t>X is indicated by UL CI from the set of offsets configured by RRC.</w:t>
      </w:r>
    </w:p>
    <w:p w14:paraId="5D86D661" w14:textId="220B116E" w:rsidR="00B20D8E" w:rsidRDefault="00B20D8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_Ref24116921 \h </w:instrText>
      </w:r>
      <w:r>
        <w:rPr>
          <w:rFonts w:eastAsia="宋体"/>
          <w:szCs w:val="20"/>
          <w:lang w:eastAsia="zh-CN"/>
        </w:rPr>
      </w:r>
      <w:r>
        <w:rPr>
          <w:rFonts w:eastAsia="宋体"/>
          <w:szCs w:val="20"/>
          <w:lang w:eastAsia="zh-CN"/>
        </w:rPr>
        <w:fldChar w:fldCharType="separate"/>
      </w:r>
      <w:r w:rsidR="00D70088" w:rsidRPr="00187BD9">
        <w:rPr>
          <w:rFonts w:eastAsia="宋体"/>
          <w:b/>
          <w:lang w:eastAsia="zh-CN"/>
        </w:rPr>
        <w:t xml:space="preserve">Proposal </w:t>
      </w:r>
      <w:r w:rsidR="00D70088">
        <w:rPr>
          <w:rFonts w:eastAsia="宋体"/>
          <w:b/>
          <w:noProof/>
          <w:lang w:eastAsia="zh-CN"/>
        </w:rPr>
        <w:t>4</w:t>
      </w:r>
      <w:r w:rsidR="00D70088" w:rsidRPr="00187BD9">
        <w:rPr>
          <w:rFonts w:eastAsia="宋体"/>
          <w:b/>
          <w:lang w:eastAsia="zh-CN"/>
        </w:rPr>
        <w:t xml:space="preserve">: For duration of the reference time region, </w:t>
      </w:r>
      <w:r w:rsidR="00D70088" w:rsidRPr="00187BD9">
        <w:rPr>
          <w:rFonts w:eastAsia="等线"/>
          <w:b/>
          <w:szCs w:val="20"/>
          <w:lang w:eastAsia="zh-CN"/>
        </w:rPr>
        <w:t xml:space="preserve">the values of duration of time region can be </w:t>
      </w:r>
      <w:r w:rsidR="00D70088" w:rsidRPr="00187BD9">
        <w:rPr>
          <w:rFonts w:ascii="Times" w:eastAsia="宋体" w:hAnsi="Times" w:hint="eastAsia"/>
          <w:b/>
          <w:szCs w:val="20"/>
          <w:lang w:val="en-GB" w:eastAsia="zh-CN"/>
        </w:rPr>
        <w:t>2OS, 4OS, 7OS, 14OS, 28OS</w:t>
      </w:r>
      <w:r w:rsidR="00D70088" w:rsidRPr="00187BD9">
        <w:rPr>
          <w:rFonts w:eastAsia="宋体"/>
          <w:b/>
          <w:lang w:eastAsia="zh-CN"/>
        </w:rPr>
        <w:t>.</w:t>
      </w:r>
      <w:r>
        <w:rPr>
          <w:rFonts w:eastAsia="宋体"/>
          <w:szCs w:val="20"/>
          <w:lang w:eastAsia="zh-CN"/>
        </w:rPr>
        <w:fldChar w:fldCharType="end"/>
      </w:r>
    </w:p>
    <w:p w14:paraId="1595F728" w14:textId="61D64EED" w:rsidR="00B20D8E" w:rsidRDefault="00B20D8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_Ref24116923 \h </w:instrText>
      </w:r>
      <w:r>
        <w:rPr>
          <w:rFonts w:eastAsia="宋体"/>
          <w:szCs w:val="20"/>
          <w:lang w:eastAsia="zh-CN"/>
        </w:rPr>
      </w:r>
      <w:r>
        <w:rPr>
          <w:rFonts w:eastAsia="宋体"/>
          <w:szCs w:val="20"/>
          <w:lang w:eastAsia="zh-CN"/>
        </w:rPr>
        <w:fldChar w:fldCharType="separate"/>
      </w:r>
      <w:r w:rsidR="00D70088" w:rsidRPr="00224FB4">
        <w:rPr>
          <w:rFonts w:eastAsia="宋体"/>
          <w:b/>
          <w:lang w:eastAsia="zh-CN"/>
        </w:rPr>
        <w:t xml:space="preserve">Proposal </w:t>
      </w:r>
      <w:r w:rsidR="00D70088">
        <w:rPr>
          <w:rFonts w:eastAsia="宋体"/>
          <w:b/>
          <w:noProof/>
          <w:lang w:eastAsia="zh-CN"/>
        </w:rPr>
        <w:t>5</w:t>
      </w:r>
      <w:r w:rsidR="00D70088" w:rsidRPr="00224FB4">
        <w:rPr>
          <w:rFonts w:eastAsia="宋体"/>
          <w:b/>
          <w:lang w:eastAsia="zh-CN"/>
        </w:rPr>
        <w:t>:</w:t>
      </w:r>
      <w:r w:rsidR="00D70088" w:rsidRPr="00302EAA">
        <w:rPr>
          <w:rFonts w:eastAsia="宋体"/>
          <w:b/>
          <w:lang w:eastAsia="zh-CN"/>
        </w:rPr>
        <w:t xml:space="preserve"> For UL CI, the duration of a reference time region configured by RRC contains </w:t>
      </w:r>
      <w:r w:rsidR="00D70088" w:rsidRPr="00224FB4">
        <w:rPr>
          <w:rFonts w:eastAsia="宋体"/>
          <w:b/>
          <w:lang w:eastAsia="zh-CN"/>
        </w:rPr>
        <w:t xml:space="preserve">a set of consecutive symbols. </w:t>
      </w:r>
      <w:r w:rsidR="00D70088" w:rsidRPr="00302EAA">
        <w:rPr>
          <w:rFonts w:eastAsia="宋体"/>
          <w:b/>
          <w:lang w:eastAsia="zh-CN"/>
        </w:rPr>
        <w:t>Within a reference time region,</w:t>
      </w:r>
      <w:r w:rsidR="00D70088" w:rsidRPr="00224FB4">
        <w:rPr>
          <w:rFonts w:eastAsia="宋体"/>
          <w:b/>
          <w:lang w:eastAsia="zh-CN"/>
        </w:rPr>
        <w:t xml:space="preserve"> the actual available symbols within the time region only take into account UL symbols, i.e</w:t>
      </w:r>
      <w:r w:rsidR="00D70088" w:rsidRPr="00302EAA">
        <w:rPr>
          <w:rFonts w:eastAsia="宋体"/>
          <w:b/>
          <w:lang w:eastAsia="zh-CN"/>
        </w:rPr>
        <w:t xml:space="preserve">. </w:t>
      </w:r>
      <w:r w:rsidR="00D70088" w:rsidRPr="00224FB4">
        <w:rPr>
          <w:rFonts w:eastAsia="宋体"/>
          <w:b/>
          <w:lang w:eastAsia="zh-CN"/>
        </w:rPr>
        <w:t xml:space="preserve">DL symbols </w:t>
      </w:r>
      <w:r w:rsidR="00D70088" w:rsidRPr="00302EAA">
        <w:rPr>
          <w:rFonts w:eastAsia="宋体"/>
          <w:b/>
          <w:lang w:eastAsia="zh-CN"/>
        </w:rPr>
        <w:t xml:space="preserve">indicated by </w:t>
      </w:r>
      <w:r w:rsidR="00D70088" w:rsidRPr="00302EAA">
        <w:rPr>
          <w:b/>
          <w:i/>
          <w:iCs/>
        </w:rPr>
        <w:t>tdd-UL-DL-ConfigurationCommon</w:t>
      </w:r>
      <w:r w:rsidR="00D70088" w:rsidRPr="00302EAA">
        <w:rPr>
          <w:rFonts w:eastAsia="宋体"/>
          <w:b/>
          <w:lang w:eastAsia="zh-CN"/>
        </w:rPr>
        <w:t xml:space="preserve"> </w:t>
      </w:r>
      <w:r w:rsidR="00D70088" w:rsidRPr="00224FB4">
        <w:rPr>
          <w:rFonts w:eastAsia="宋体"/>
          <w:b/>
          <w:lang w:eastAsia="zh-CN"/>
        </w:rPr>
        <w:t>are excluded.</w:t>
      </w:r>
      <w:r>
        <w:rPr>
          <w:rFonts w:eastAsia="宋体"/>
          <w:szCs w:val="20"/>
          <w:lang w:eastAsia="zh-CN"/>
        </w:rPr>
        <w:fldChar w:fldCharType="end"/>
      </w:r>
    </w:p>
    <w:p w14:paraId="2E9EC168" w14:textId="075CC416" w:rsidR="00B20D8E" w:rsidRDefault="00B20D8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_Ref24116926 \h </w:instrText>
      </w:r>
      <w:r>
        <w:rPr>
          <w:rFonts w:eastAsia="宋体"/>
          <w:szCs w:val="20"/>
          <w:lang w:eastAsia="zh-CN"/>
        </w:rPr>
      </w:r>
      <w:r>
        <w:rPr>
          <w:rFonts w:eastAsia="宋体"/>
          <w:szCs w:val="20"/>
          <w:lang w:eastAsia="zh-CN"/>
        </w:rPr>
        <w:fldChar w:fldCharType="separate"/>
      </w:r>
      <w:r w:rsidR="00D70088" w:rsidRPr="00A97494">
        <w:rPr>
          <w:rFonts w:eastAsia="宋体"/>
          <w:b/>
          <w:lang w:eastAsia="zh-CN"/>
        </w:rPr>
        <w:t xml:space="preserve">Proposal </w:t>
      </w:r>
      <w:r w:rsidR="00D70088">
        <w:rPr>
          <w:rFonts w:eastAsia="宋体"/>
          <w:b/>
          <w:noProof/>
          <w:lang w:eastAsia="zh-CN"/>
        </w:rPr>
        <w:t>6</w:t>
      </w:r>
      <w:r w:rsidR="00D70088" w:rsidRPr="00A97494">
        <w:rPr>
          <w:rFonts w:eastAsia="宋体"/>
          <w:b/>
          <w:lang w:eastAsia="zh-CN"/>
        </w:rPr>
        <w:t xml:space="preserve">: </w:t>
      </w:r>
      <w:r w:rsidR="00D70088">
        <w:rPr>
          <w:rFonts w:eastAsia="宋体"/>
          <w:b/>
          <w:lang w:eastAsia="zh-CN"/>
        </w:rPr>
        <w:t>For UL CI, the reference frequency region is configured by RRC per serving cell.</w:t>
      </w:r>
      <w:r>
        <w:rPr>
          <w:rFonts w:eastAsia="宋体"/>
          <w:szCs w:val="20"/>
          <w:lang w:eastAsia="zh-CN"/>
        </w:rPr>
        <w:fldChar w:fldCharType="end"/>
      </w:r>
    </w:p>
    <w:p w14:paraId="52DEDCCC" w14:textId="610230ED" w:rsidR="00B20D8E" w:rsidRDefault="00B20D8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_Ref24116929 \h </w:instrText>
      </w:r>
      <w:r>
        <w:rPr>
          <w:rFonts w:eastAsia="宋体"/>
          <w:szCs w:val="20"/>
          <w:lang w:eastAsia="zh-CN"/>
        </w:rPr>
      </w:r>
      <w:r>
        <w:rPr>
          <w:rFonts w:eastAsia="宋体"/>
          <w:szCs w:val="20"/>
          <w:lang w:eastAsia="zh-CN"/>
        </w:rPr>
        <w:fldChar w:fldCharType="separate"/>
      </w:r>
      <w:r w:rsidR="00D70088" w:rsidRPr="00A97494">
        <w:rPr>
          <w:rFonts w:eastAsia="宋体"/>
          <w:b/>
          <w:lang w:eastAsia="zh-CN"/>
        </w:rPr>
        <w:t xml:space="preserve">Proposal </w:t>
      </w:r>
      <w:r w:rsidR="00D70088">
        <w:rPr>
          <w:rFonts w:eastAsia="宋体"/>
          <w:b/>
          <w:noProof/>
          <w:lang w:eastAsia="zh-CN"/>
        </w:rPr>
        <w:t>7</w:t>
      </w:r>
      <w:r w:rsidR="00D70088" w:rsidRPr="00A97494">
        <w:rPr>
          <w:rFonts w:eastAsia="宋体"/>
          <w:b/>
          <w:lang w:eastAsia="zh-CN"/>
        </w:rPr>
        <w:t xml:space="preserve">: </w:t>
      </w:r>
      <w:r w:rsidR="00D70088">
        <w:rPr>
          <w:rFonts w:eastAsia="宋体"/>
          <w:b/>
          <w:lang w:eastAsia="zh-CN"/>
        </w:rPr>
        <w:t>For UL CI, following parameters configured by RRC per serving cell can be considered.</w:t>
      </w:r>
      <w:r>
        <w:rPr>
          <w:rFonts w:eastAsia="宋体"/>
          <w:szCs w:val="20"/>
          <w:lang w:eastAsia="zh-CN"/>
        </w:rPr>
        <w:fldChar w:fldCharType="end"/>
      </w:r>
    </w:p>
    <w:p w14:paraId="102DA39C" w14:textId="77777777" w:rsidR="00B20D8E" w:rsidRPr="00692F29" w:rsidRDefault="00B20D8E" w:rsidP="00B20D8E">
      <w:pPr>
        <w:pStyle w:val="a0"/>
        <w:numPr>
          <w:ilvl w:val="1"/>
          <w:numId w:val="31"/>
        </w:numPr>
        <w:rPr>
          <w:rFonts w:eastAsia="宋体"/>
          <w:b/>
          <w:i/>
          <w:lang w:eastAsia="zh-CN"/>
        </w:rPr>
      </w:pPr>
      <w:r w:rsidRPr="00692F29">
        <w:rPr>
          <w:rFonts w:eastAsia="宋体"/>
          <w:b/>
          <w:i/>
          <w:lang w:eastAsia="zh-CN"/>
        </w:rPr>
        <w:t>CI-PayloadSize</w:t>
      </w:r>
    </w:p>
    <w:p w14:paraId="41EA5E8E" w14:textId="77777777" w:rsidR="00B20D8E" w:rsidRPr="00692F29" w:rsidRDefault="00B20D8E" w:rsidP="00B20D8E">
      <w:pPr>
        <w:pStyle w:val="a0"/>
        <w:numPr>
          <w:ilvl w:val="1"/>
          <w:numId w:val="31"/>
        </w:numPr>
        <w:rPr>
          <w:rFonts w:eastAsia="宋体"/>
          <w:b/>
          <w:i/>
          <w:lang w:eastAsia="zh-CN"/>
        </w:rPr>
      </w:pPr>
      <w:r w:rsidRPr="00692F29">
        <w:rPr>
          <w:rFonts w:eastAsia="宋体"/>
          <w:b/>
          <w:i/>
          <w:lang w:eastAsia="zh-CN"/>
        </w:rPr>
        <w:t>timedurationforCI</w:t>
      </w:r>
    </w:p>
    <w:p w14:paraId="573A40FB" w14:textId="77777777" w:rsidR="00B20D8E" w:rsidRPr="00692F29" w:rsidRDefault="00B20D8E" w:rsidP="00B20D8E">
      <w:pPr>
        <w:pStyle w:val="a0"/>
        <w:numPr>
          <w:ilvl w:val="1"/>
          <w:numId w:val="31"/>
        </w:numPr>
        <w:rPr>
          <w:rFonts w:eastAsia="宋体"/>
          <w:b/>
          <w:i/>
          <w:lang w:eastAsia="zh-CN"/>
        </w:rPr>
      </w:pPr>
      <w:r w:rsidRPr="00692F29">
        <w:rPr>
          <w:rFonts w:eastAsia="宋体"/>
          <w:b/>
          <w:i/>
          <w:lang w:eastAsia="zh-CN"/>
        </w:rPr>
        <w:t>timeGranularityforCI</w:t>
      </w:r>
    </w:p>
    <w:p w14:paraId="2E9779C6" w14:textId="67D34C98" w:rsidR="00B20D8E" w:rsidRDefault="00B20D8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_Ref24116932 \h </w:instrText>
      </w:r>
      <w:r>
        <w:rPr>
          <w:rFonts w:eastAsia="宋体"/>
          <w:szCs w:val="20"/>
          <w:lang w:eastAsia="zh-CN"/>
        </w:rPr>
      </w:r>
      <w:r>
        <w:rPr>
          <w:rFonts w:eastAsia="宋体"/>
          <w:szCs w:val="20"/>
          <w:lang w:eastAsia="zh-CN"/>
        </w:rPr>
        <w:fldChar w:fldCharType="separate"/>
      </w:r>
      <w:r w:rsidR="00D70088" w:rsidRPr="0097414F">
        <w:rPr>
          <w:rFonts w:eastAsia="宋体"/>
          <w:b/>
          <w:lang w:eastAsia="zh-CN"/>
        </w:rPr>
        <w:t xml:space="preserve">Proposal </w:t>
      </w:r>
      <w:r w:rsidR="00D70088">
        <w:rPr>
          <w:rFonts w:eastAsia="宋体"/>
          <w:b/>
          <w:noProof/>
          <w:lang w:eastAsia="zh-CN"/>
        </w:rPr>
        <w:t>8</w:t>
      </w:r>
      <w:r w:rsidR="00D70088" w:rsidRPr="0097414F">
        <w:rPr>
          <w:rFonts w:eastAsia="宋体"/>
          <w:b/>
          <w:lang w:eastAsia="zh-CN"/>
        </w:rPr>
        <w:t xml:space="preserve">: </w:t>
      </w:r>
      <w:r w:rsidR="00D70088">
        <w:rPr>
          <w:rFonts w:eastAsia="宋体"/>
          <w:b/>
          <w:lang w:eastAsia="zh-CN"/>
        </w:rPr>
        <w:t xml:space="preserve">In addition to 14-bit, support the following </w:t>
      </w:r>
      <w:r w:rsidR="00D70088" w:rsidRPr="0097414F">
        <w:rPr>
          <w:rFonts w:eastAsia="等线"/>
          <w:b/>
          <w:szCs w:val="20"/>
          <w:lang w:eastAsia="zh-CN"/>
        </w:rPr>
        <w:t>configurable size</w:t>
      </w:r>
      <w:r w:rsidR="00D70088">
        <w:rPr>
          <w:rFonts w:eastAsia="等线"/>
          <w:b/>
          <w:szCs w:val="20"/>
          <w:lang w:eastAsia="zh-CN"/>
        </w:rPr>
        <w:t>s</w:t>
      </w:r>
      <w:r w:rsidR="00D70088" w:rsidRPr="0097414F">
        <w:rPr>
          <w:rFonts w:eastAsia="等线"/>
          <w:b/>
          <w:szCs w:val="20"/>
          <w:lang w:eastAsia="zh-CN"/>
        </w:rPr>
        <w:t xml:space="preserve"> of UL cancellation indicator per serving cell</w:t>
      </w:r>
      <w:r w:rsidR="00D70088">
        <w:rPr>
          <w:rFonts w:eastAsia="等线"/>
          <w:b/>
          <w:szCs w:val="20"/>
          <w:lang w:eastAsia="zh-CN"/>
        </w:rPr>
        <w:t>,</w:t>
      </w:r>
      <w:r w:rsidR="00D70088" w:rsidRPr="0097414F">
        <w:rPr>
          <w:rFonts w:eastAsia="等线"/>
          <w:b/>
          <w:szCs w:val="20"/>
          <w:lang w:eastAsia="zh-CN"/>
        </w:rPr>
        <w:t xml:space="preserve"> </w:t>
      </w:r>
      <w:r w:rsidR="00D70088">
        <w:rPr>
          <w:rFonts w:eastAsia="等线"/>
          <w:b/>
          <w:szCs w:val="20"/>
          <w:lang w:eastAsia="zh-CN"/>
        </w:rPr>
        <w:t>2, 4, 7, 28.</w:t>
      </w:r>
      <w:r>
        <w:rPr>
          <w:rFonts w:eastAsia="宋体"/>
          <w:szCs w:val="20"/>
          <w:lang w:eastAsia="zh-CN"/>
        </w:rPr>
        <w:fldChar w:fldCharType="end"/>
      </w:r>
    </w:p>
    <w:p w14:paraId="6BBFFFD2" w14:textId="77777777" w:rsidR="00B20D8E" w:rsidRPr="0097414F" w:rsidRDefault="00B20D8E" w:rsidP="00B20D8E">
      <w:pPr>
        <w:pStyle w:val="a0"/>
        <w:numPr>
          <w:ilvl w:val="0"/>
          <w:numId w:val="28"/>
        </w:numPr>
        <w:rPr>
          <w:b/>
          <w:lang w:eastAsia="zh-CN"/>
        </w:rPr>
      </w:pPr>
      <w:r>
        <w:rPr>
          <w:rFonts w:eastAsia="等线"/>
          <w:b/>
          <w:szCs w:val="20"/>
          <w:lang w:eastAsia="zh-CN"/>
        </w:rPr>
        <w:t xml:space="preserve">Other values 8, 12, 16, 20, 21, 24 can be considered. </w:t>
      </w:r>
    </w:p>
    <w:p w14:paraId="5B28A45B" w14:textId="4CED15C8" w:rsidR="00B20D8E" w:rsidRDefault="00B20D8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_Ref21009307 \h </w:instrText>
      </w:r>
      <w:r>
        <w:rPr>
          <w:rFonts w:eastAsia="宋体"/>
          <w:szCs w:val="20"/>
          <w:lang w:eastAsia="zh-CN"/>
        </w:rPr>
      </w:r>
      <w:r>
        <w:rPr>
          <w:rFonts w:eastAsia="宋体"/>
          <w:szCs w:val="20"/>
          <w:lang w:eastAsia="zh-CN"/>
        </w:rPr>
        <w:fldChar w:fldCharType="separate"/>
      </w:r>
      <w:r w:rsidR="00D70088" w:rsidRPr="007D44E1">
        <w:rPr>
          <w:rFonts w:eastAsia="宋体"/>
          <w:b/>
          <w:lang w:eastAsia="zh-CN"/>
        </w:rPr>
        <w:t xml:space="preserve">Proposal </w:t>
      </w:r>
      <w:r w:rsidR="00D70088">
        <w:rPr>
          <w:rFonts w:eastAsia="宋体"/>
          <w:b/>
          <w:noProof/>
          <w:lang w:eastAsia="zh-CN"/>
        </w:rPr>
        <w:t>9</w:t>
      </w:r>
      <w:r w:rsidR="00D70088" w:rsidRPr="007D44E1">
        <w:rPr>
          <w:rFonts w:eastAsia="宋体"/>
          <w:b/>
          <w:lang w:eastAsia="zh-CN"/>
        </w:rPr>
        <w:t xml:space="preserve">: </w:t>
      </w:r>
      <w:r w:rsidR="00D70088" w:rsidRPr="007D44E1">
        <w:rPr>
          <w:rFonts w:eastAsia="等线"/>
          <w:b/>
          <w:szCs w:val="20"/>
          <w:lang w:eastAsia="zh-CN"/>
        </w:rPr>
        <w:t xml:space="preserve">The time domain granularity is defined as the number of portions within a time region. The values </w:t>
      </w:r>
      <w:r w:rsidR="00D70088">
        <w:rPr>
          <w:rFonts w:eastAsia="等线"/>
          <w:b/>
          <w:szCs w:val="20"/>
          <w:lang w:eastAsia="zh-CN"/>
        </w:rPr>
        <w:t>of</w:t>
      </w:r>
      <w:r w:rsidR="00D70088" w:rsidRPr="007D44E1">
        <w:rPr>
          <w:rFonts w:eastAsia="等线"/>
          <w:b/>
          <w:szCs w:val="20"/>
          <w:lang w:eastAsia="zh-CN"/>
        </w:rPr>
        <w:t xml:space="preserve"> time granularity </w:t>
      </w:r>
      <w:r w:rsidR="00D70088">
        <w:rPr>
          <w:rFonts w:eastAsia="等线"/>
          <w:b/>
          <w:szCs w:val="20"/>
          <w:lang w:eastAsia="zh-CN"/>
        </w:rPr>
        <w:t xml:space="preserve">for UL CI </w:t>
      </w:r>
      <w:r w:rsidR="00D70088" w:rsidRPr="007D44E1">
        <w:rPr>
          <w:rFonts w:eastAsia="等线"/>
          <w:b/>
          <w:szCs w:val="20"/>
          <w:lang w:eastAsia="zh-CN"/>
        </w:rPr>
        <w:t xml:space="preserve">can be </w:t>
      </w:r>
      <w:r w:rsidR="00D70088" w:rsidRPr="007D44E1">
        <w:rPr>
          <w:rFonts w:ascii="Times" w:hAnsi="Times"/>
          <w:b/>
          <w:szCs w:val="20"/>
          <w:lang w:val="en-GB" w:eastAsia="zh-CN"/>
        </w:rPr>
        <w:t>1, 2, 4, 7, 14</w:t>
      </w:r>
      <w:r w:rsidR="00D70088">
        <w:rPr>
          <w:rFonts w:ascii="Times" w:eastAsiaTheme="minorEastAsia" w:hAnsi="Times" w:hint="eastAsia"/>
          <w:b/>
          <w:szCs w:val="20"/>
          <w:lang w:val="en-GB" w:eastAsia="zh-CN"/>
        </w:rPr>
        <w:t>, 28</w:t>
      </w:r>
      <w:r w:rsidR="00D70088" w:rsidRPr="007D44E1">
        <w:rPr>
          <w:rFonts w:eastAsia="等线"/>
          <w:b/>
          <w:szCs w:val="20"/>
          <w:lang w:eastAsia="zh-CN"/>
        </w:rPr>
        <w:t>.</w:t>
      </w:r>
      <w:r>
        <w:rPr>
          <w:rFonts w:eastAsia="宋体"/>
          <w:szCs w:val="20"/>
          <w:lang w:eastAsia="zh-CN"/>
        </w:rPr>
        <w:fldChar w:fldCharType="end"/>
      </w:r>
    </w:p>
    <w:p w14:paraId="015F8D87" w14:textId="076D3FE9" w:rsidR="0027083F" w:rsidRDefault="0027083F"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_Ref24124249 \h </w:instrText>
      </w:r>
      <w:r>
        <w:rPr>
          <w:rFonts w:eastAsia="宋体"/>
          <w:szCs w:val="20"/>
          <w:lang w:eastAsia="zh-CN"/>
        </w:rPr>
      </w:r>
      <w:r>
        <w:rPr>
          <w:rFonts w:eastAsia="宋体"/>
          <w:szCs w:val="20"/>
          <w:lang w:eastAsia="zh-CN"/>
        </w:rPr>
        <w:fldChar w:fldCharType="separate"/>
      </w:r>
      <w:r w:rsidR="00D70088" w:rsidRPr="00B35371">
        <w:rPr>
          <w:rFonts w:eastAsia="宋体"/>
          <w:b/>
          <w:lang w:eastAsia="zh-CN"/>
        </w:rPr>
        <w:t xml:space="preserve">Proposal </w:t>
      </w:r>
      <w:r w:rsidR="00D70088">
        <w:rPr>
          <w:rFonts w:eastAsia="宋体"/>
          <w:b/>
          <w:noProof/>
          <w:lang w:eastAsia="zh-CN"/>
        </w:rPr>
        <w:t>10</w:t>
      </w:r>
      <w:r w:rsidR="00D70088" w:rsidRPr="00B35371">
        <w:rPr>
          <w:rFonts w:eastAsia="宋体"/>
          <w:b/>
          <w:lang w:eastAsia="zh-CN"/>
        </w:rPr>
        <w:t xml:space="preserve">: </w:t>
      </w:r>
      <w:r w:rsidR="00D70088" w:rsidRPr="00B35371">
        <w:rPr>
          <w:rFonts w:eastAsia="等线"/>
          <w:b/>
          <w:szCs w:val="20"/>
          <w:lang w:eastAsia="zh-CN"/>
        </w:rPr>
        <w:t>For the time-frequency in</w:t>
      </w:r>
      <w:r w:rsidR="00D70088" w:rsidRPr="00AE1B08">
        <w:rPr>
          <w:rFonts w:eastAsia="等线"/>
          <w:b/>
          <w:szCs w:val="20"/>
          <w:lang w:eastAsia="zh-CN"/>
        </w:rPr>
        <w:t xml:space="preserve">dication configuration of UL CI, support the configurations in table </w:t>
      </w:r>
      <w:r w:rsidR="00D70088" w:rsidRPr="00692F29">
        <w:rPr>
          <w:rFonts w:eastAsia="等线"/>
          <w:b/>
          <w:szCs w:val="20"/>
          <w:lang w:eastAsia="zh-CN"/>
        </w:rPr>
        <w:t xml:space="preserve">1 </w:t>
      </w:r>
      <w:r w:rsidR="00D70088" w:rsidRPr="00B35371">
        <w:rPr>
          <w:rFonts w:eastAsia="等线"/>
          <w:b/>
          <w:szCs w:val="20"/>
          <w:lang w:eastAsia="zh-CN"/>
        </w:rPr>
        <w:t>as starting point.</w:t>
      </w:r>
      <w:r>
        <w:rPr>
          <w:rFonts w:eastAsia="宋体"/>
          <w:szCs w:val="20"/>
          <w:lang w:eastAsia="zh-CN"/>
        </w:rPr>
        <w:fldChar w:fldCharType="end"/>
      </w:r>
    </w:p>
    <w:p w14:paraId="24CAB107" w14:textId="5AF5D7BF" w:rsidR="00B20D8E" w:rsidRDefault="00B20D8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_Ref24116939 \h </w:instrText>
      </w:r>
      <w:r>
        <w:rPr>
          <w:rFonts w:eastAsia="宋体"/>
          <w:szCs w:val="20"/>
          <w:lang w:eastAsia="zh-CN"/>
        </w:rPr>
      </w:r>
      <w:r>
        <w:rPr>
          <w:rFonts w:eastAsia="宋体"/>
          <w:szCs w:val="20"/>
          <w:lang w:eastAsia="zh-CN"/>
        </w:rPr>
        <w:fldChar w:fldCharType="separate"/>
      </w:r>
      <w:r w:rsidR="00D70088" w:rsidRPr="00B35371">
        <w:rPr>
          <w:rFonts w:eastAsia="宋体"/>
          <w:b/>
          <w:lang w:eastAsia="zh-CN"/>
        </w:rPr>
        <w:t xml:space="preserve">Proposal </w:t>
      </w:r>
      <w:r w:rsidR="00D70088">
        <w:rPr>
          <w:rFonts w:eastAsia="宋体"/>
          <w:b/>
          <w:noProof/>
          <w:lang w:eastAsia="zh-CN"/>
        </w:rPr>
        <w:t>11</w:t>
      </w:r>
      <w:r w:rsidR="00D70088" w:rsidRPr="00B35371">
        <w:rPr>
          <w:rFonts w:eastAsia="宋体"/>
          <w:b/>
          <w:lang w:eastAsia="zh-CN"/>
        </w:rPr>
        <w:t xml:space="preserve">: </w:t>
      </w:r>
      <w:r w:rsidR="00D70088" w:rsidRPr="00CD148B">
        <w:rPr>
          <w:rFonts w:eastAsia="等线"/>
          <w:b/>
          <w:szCs w:val="20"/>
          <w:lang w:eastAsia="zh-CN"/>
        </w:rPr>
        <w:t>The aggregation level and the number of PDCCH candidates configured by RRC for UL CI. Only one aggregation level can be configured. For the configured aggregation level, there are up to two candidates for UL CI.</w:t>
      </w:r>
      <w:r>
        <w:rPr>
          <w:rFonts w:eastAsia="宋体"/>
          <w:szCs w:val="20"/>
          <w:lang w:eastAsia="zh-CN"/>
        </w:rPr>
        <w:fldChar w:fldCharType="end"/>
      </w:r>
    </w:p>
    <w:p w14:paraId="2F092870" w14:textId="25F0FF30" w:rsidR="00C52C86" w:rsidRDefault="00B20D8E" w:rsidP="00C52C86">
      <w:pPr>
        <w:pStyle w:val="a0"/>
        <w:rPr>
          <w:rFonts w:ascii="Times" w:eastAsia="宋体" w:hAnsi="Times" w:cs="Times"/>
          <w:b/>
          <w:bCs/>
          <w:iCs/>
          <w:lang w:val="en-GB" w:eastAsia="zh-CN"/>
        </w:rPr>
      </w:pPr>
      <w:r>
        <w:rPr>
          <w:rFonts w:eastAsia="宋体"/>
          <w:szCs w:val="20"/>
          <w:lang w:eastAsia="zh-CN"/>
        </w:rPr>
        <w:fldChar w:fldCharType="begin"/>
      </w:r>
      <w:r>
        <w:rPr>
          <w:rFonts w:eastAsia="宋体"/>
          <w:szCs w:val="20"/>
          <w:lang w:eastAsia="zh-CN"/>
        </w:rPr>
        <w:instrText xml:space="preserve"> REF _Ref24116941 \h </w:instrText>
      </w:r>
      <w:r>
        <w:rPr>
          <w:rFonts w:eastAsia="宋体"/>
          <w:szCs w:val="20"/>
          <w:lang w:eastAsia="zh-CN"/>
        </w:rPr>
      </w:r>
      <w:r>
        <w:rPr>
          <w:rFonts w:eastAsia="宋体"/>
          <w:szCs w:val="20"/>
          <w:lang w:eastAsia="zh-CN"/>
        </w:rPr>
        <w:fldChar w:fldCharType="separate"/>
      </w:r>
      <w:r w:rsidR="00D70088" w:rsidRPr="00CF258C">
        <w:rPr>
          <w:rFonts w:eastAsia="宋体"/>
          <w:b/>
          <w:lang w:eastAsia="zh-CN"/>
        </w:rPr>
        <w:t xml:space="preserve">Proposal </w:t>
      </w:r>
      <w:r w:rsidR="00D70088">
        <w:rPr>
          <w:rFonts w:eastAsia="宋体"/>
          <w:b/>
          <w:noProof/>
          <w:lang w:eastAsia="zh-CN"/>
        </w:rPr>
        <w:t>12</w:t>
      </w:r>
      <w:r w:rsidR="00D70088" w:rsidRPr="00CF258C">
        <w:rPr>
          <w:rFonts w:eastAsia="宋体"/>
          <w:b/>
          <w:lang w:eastAsia="zh-CN"/>
        </w:rPr>
        <w:t xml:space="preserve">: </w:t>
      </w:r>
      <w:r w:rsidR="00D70088" w:rsidRPr="00733008">
        <w:rPr>
          <w:rFonts w:eastAsia="等线"/>
          <w:b/>
          <w:szCs w:val="20"/>
          <w:lang w:val="en-GB" w:eastAsia="zh-CN"/>
        </w:rPr>
        <w:t>For UL transmission with associated PDCCH,</w:t>
      </w:r>
      <w:r>
        <w:rPr>
          <w:rFonts w:eastAsia="宋体"/>
          <w:szCs w:val="20"/>
          <w:lang w:eastAsia="zh-CN"/>
        </w:rPr>
        <w:fldChar w:fldCharType="end"/>
      </w:r>
      <w:r w:rsidR="00C52C86" w:rsidRPr="00C52C86">
        <w:rPr>
          <w:rFonts w:ascii="Times" w:eastAsia="宋体" w:hAnsi="Times" w:cs="Times"/>
          <w:b/>
          <w:bCs/>
          <w:iCs/>
          <w:lang w:val="en-GB" w:eastAsia="zh-CN"/>
        </w:rPr>
        <w:t xml:space="preserve"> </w:t>
      </w:r>
      <w:r w:rsidR="00C52C86" w:rsidRPr="00C9270D">
        <w:rPr>
          <w:rFonts w:ascii="Times" w:eastAsia="宋体" w:hAnsi="Times" w:cs="Times"/>
          <w:b/>
          <w:bCs/>
          <w:iCs/>
          <w:lang w:val="en-GB" w:eastAsia="zh-CN"/>
        </w:rPr>
        <w:t>UE monitors UL CI at least at the latest monitoring occasion ending no later than X symbols before the start of the UL transmission, and X is related to UL CI processing time.</w:t>
      </w:r>
    </w:p>
    <w:p w14:paraId="0D611CE5" w14:textId="77777777" w:rsidR="00C52C86" w:rsidRPr="00692F29" w:rsidRDefault="00C52C86" w:rsidP="00C52C86">
      <w:pPr>
        <w:pStyle w:val="a0"/>
        <w:numPr>
          <w:ilvl w:val="0"/>
          <w:numId w:val="12"/>
        </w:numPr>
        <w:rPr>
          <w:rFonts w:eastAsia="等线"/>
          <w:b/>
          <w:szCs w:val="20"/>
          <w:lang w:val="en-GB" w:eastAsia="zh-CN"/>
        </w:rPr>
      </w:pPr>
      <w:r w:rsidRPr="00733008">
        <w:rPr>
          <w:b/>
        </w:rPr>
        <w:lastRenderedPageBreak/>
        <w:t xml:space="preserve">UE buffers PDCCH in each monitoring occasion for UL CI. If a PDCCH for grant is decoded, UE starts to decode </w:t>
      </w:r>
      <w:r>
        <w:rPr>
          <w:b/>
        </w:rPr>
        <w:t xml:space="preserve">the PDCCH for </w:t>
      </w:r>
      <w:r w:rsidRPr="00733008">
        <w:rPr>
          <w:b/>
        </w:rPr>
        <w:t>UL CI</w:t>
      </w:r>
      <w:r>
        <w:rPr>
          <w:b/>
        </w:rPr>
        <w:t xml:space="preserve"> </w:t>
      </w:r>
      <w:r w:rsidRPr="00306C40">
        <w:rPr>
          <w:rFonts w:ascii="Times" w:eastAsia="宋体" w:hAnsi="Times" w:cs="Times"/>
          <w:b/>
          <w:bCs/>
          <w:iCs/>
          <w:lang w:val="en-GB" w:eastAsia="zh-CN"/>
        </w:rPr>
        <w:t>at the latest monitoring occasion ending no later than X symbols before the start of the UL transmission</w:t>
      </w:r>
      <w:r w:rsidRPr="00733008">
        <w:rPr>
          <w:b/>
        </w:rPr>
        <w:t xml:space="preserve">. </w:t>
      </w:r>
    </w:p>
    <w:p w14:paraId="5E9AF868" w14:textId="5B5611AA" w:rsidR="00B20D8E" w:rsidRDefault="00B20D8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_Ref21009225 \h </w:instrText>
      </w:r>
      <w:r>
        <w:rPr>
          <w:rFonts w:eastAsia="宋体"/>
          <w:szCs w:val="20"/>
          <w:lang w:eastAsia="zh-CN"/>
        </w:rPr>
      </w:r>
      <w:r>
        <w:rPr>
          <w:rFonts w:eastAsia="宋体"/>
          <w:szCs w:val="20"/>
          <w:lang w:eastAsia="zh-CN"/>
        </w:rPr>
        <w:fldChar w:fldCharType="separate"/>
      </w:r>
      <w:r w:rsidR="00D70088" w:rsidRPr="00CF258C">
        <w:rPr>
          <w:rFonts w:eastAsia="宋体"/>
          <w:b/>
          <w:lang w:eastAsia="zh-CN"/>
        </w:rPr>
        <w:t xml:space="preserve">Proposal </w:t>
      </w:r>
      <w:r w:rsidR="00D70088">
        <w:rPr>
          <w:rFonts w:eastAsia="宋体"/>
          <w:b/>
          <w:noProof/>
          <w:lang w:eastAsia="zh-CN"/>
        </w:rPr>
        <w:t>13</w:t>
      </w:r>
      <w:r w:rsidR="00D70088" w:rsidRPr="00CF258C">
        <w:rPr>
          <w:rFonts w:eastAsia="宋体"/>
          <w:b/>
          <w:lang w:eastAsia="zh-CN"/>
        </w:rPr>
        <w:t xml:space="preserve">: </w:t>
      </w:r>
      <w:r w:rsidR="00D70088" w:rsidRPr="00733008">
        <w:rPr>
          <w:rFonts w:eastAsia="等线"/>
          <w:b/>
          <w:szCs w:val="20"/>
          <w:lang w:val="en-GB" w:eastAsia="zh-CN"/>
        </w:rPr>
        <w:t xml:space="preserve">For UL transmission without associated PDCCH, </w:t>
      </w:r>
      <w:r w:rsidR="00D70088" w:rsidRPr="00733008">
        <w:rPr>
          <w:rFonts w:ascii="Times" w:eastAsia="宋体" w:hAnsi="Times" w:cs="Times"/>
          <w:b/>
          <w:bCs/>
          <w:iCs/>
          <w:lang w:val="en-GB" w:eastAsia="zh-CN"/>
        </w:rPr>
        <w:t>UE monitors UL CI at least at the latest monitoring occasion that ends no later than X symbols before the start of the UL transmission, and X is related to UL CI processing time</w:t>
      </w:r>
      <w:r w:rsidR="00D70088" w:rsidRPr="00733008">
        <w:rPr>
          <w:rFonts w:eastAsia="等线"/>
          <w:b/>
          <w:szCs w:val="20"/>
          <w:lang w:val="en-GB" w:eastAsia="zh-CN"/>
        </w:rPr>
        <w:t>.</w:t>
      </w:r>
      <w:r>
        <w:rPr>
          <w:rFonts w:eastAsia="宋体"/>
          <w:szCs w:val="20"/>
          <w:lang w:eastAsia="zh-CN"/>
        </w:rPr>
        <w:fldChar w:fldCharType="end"/>
      </w:r>
    </w:p>
    <w:p w14:paraId="62F987F7" w14:textId="0EDEB326" w:rsidR="00B20D8E" w:rsidRDefault="00B20D8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_Ref21009258 \h </w:instrText>
      </w:r>
      <w:r>
        <w:rPr>
          <w:rFonts w:eastAsia="宋体"/>
          <w:szCs w:val="20"/>
          <w:lang w:eastAsia="zh-CN"/>
        </w:rPr>
      </w:r>
      <w:r>
        <w:rPr>
          <w:rFonts w:eastAsia="宋体"/>
          <w:szCs w:val="20"/>
          <w:lang w:eastAsia="zh-CN"/>
        </w:rPr>
        <w:fldChar w:fldCharType="separate"/>
      </w:r>
      <w:r w:rsidR="00D70088" w:rsidRPr="00CF258C">
        <w:rPr>
          <w:rFonts w:eastAsia="宋体"/>
          <w:b/>
          <w:lang w:eastAsia="zh-CN"/>
        </w:rPr>
        <w:t xml:space="preserve">Proposal </w:t>
      </w:r>
      <w:r w:rsidR="00D70088">
        <w:rPr>
          <w:rFonts w:eastAsia="宋体"/>
          <w:b/>
          <w:noProof/>
          <w:lang w:eastAsia="zh-CN"/>
        </w:rPr>
        <w:t>14</w:t>
      </w:r>
      <w:r w:rsidR="00D70088" w:rsidRPr="00CF258C">
        <w:rPr>
          <w:rFonts w:eastAsia="宋体"/>
          <w:b/>
          <w:lang w:eastAsia="zh-CN"/>
        </w:rPr>
        <w:t>:</w:t>
      </w:r>
      <w:r w:rsidR="00D70088">
        <w:rPr>
          <w:rFonts w:eastAsia="宋体"/>
          <w:b/>
          <w:lang w:eastAsia="zh-CN"/>
        </w:rPr>
        <w:t xml:space="preserve"> </w:t>
      </w:r>
      <w:r w:rsidR="00D70088" w:rsidRPr="005833D4">
        <w:rPr>
          <w:rFonts w:eastAsia="宋体"/>
          <w:b/>
          <w:lang w:eastAsia="zh-CN"/>
        </w:rPr>
        <w:t>If out-of-order scheduling is supported and different HARQ process is used</w:t>
      </w:r>
      <w:r w:rsidR="00D70088">
        <w:rPr>
          <w:rFonts w:eastAsia="宋体"/>
          <w:b/>
          <w:lang w:eastAsia="zh-CN"/>
        </w:rPr>
        <w:t>, when a PUSCH is overlapped with the preempted resource and is cancelled by UL CI, another PUSCH can be scheduled with a different HARQ process in the non-preempted resource.</w:t>
      </w:r>
      <w:r>
        <w:rPr>
          <w:rFonts w:eastAsia="宋体"/>
          <w:szCs w:val="20"/>
          <w:lang w:eastAsia="zh-CN"/>
        </w:rPr>
        <w:fldChar w:fldCharType="end"/>
      </w:r>
    </w:p>
    <w:p w14:paraId="61190491" w14:textId="20714045" w:rsidR="00B20D8E" w:rsidRDefault="00B20D8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_Ref24116953 \h </w:instrText>
      </w:r>
      <w:r>
        <w:rPr>
          <w:rFonts w:eastAsia="宋体"/>
          <w:szCs w:val="20"/>
          <w:lang w:eastAsia="zh-CN"/>
        </w:rPr>
      </w:r>
      <w:r>
        <w:rPr>
          <w:rFonts w:eastAsia="宋体"/>
          <w:szCs w:val="20"/>
          <w:lang w:eastAsia="zh-CN"/>
        </w:rPr>
        <w:fldChar w:fldCharType="separate"/>
      </w:r>
      <w:r w:rsidR="00D70088" w:rsidRPr="00CF258C">
        <w:rPr>
          <w:rFonts w:eastAsia="宋体"/>
          <w:b/>
          <w:lang w:eastAsia="zh-CN"/>
        </w:rPr>
        <w:t xml:space="preserve">Proposal </w:t>
      </w:r>
      <w:r w:rsidR="00D70088">
        <w:rPr>
          <w:rFonts w:eastAsia="宋体"/>
          <w:b/>
          <w:noProof/>
          <w:lang w:eastAsia="zh-CN"/>
        </w:rPr>
        <w:t>15</w:t>
      </w:r>
      <w:r w:rsidR="00D70088" w:rsidRPr="00CF258C">
        <w:rPr>
          <w:rFonts w:eastAsia="宋体"/>
          <w:b/>
          <w:lang w:eastAsia="zh-CN"/>
        </w:rPr>
        <w:t xml:space="preserve">: </w:t>
      </w:r>
      <w:r w:rsidR="00D70088" w:rsidRPr="004D7FD8">
        <w:rPr>
          <w:rFonts w:eastAsia="宋体"/>
          <w:b/>
          <w:lang w:eastAsia="zh-CN"/>
        </w:rPr>
        <w:t xml:space="preserve">The </w:t>
      </w:r>
      <w:r w:rsidR="00D70088" w:rsidRPr="004D7FD8">
        <w:rPr>
          <w:rFonts w:eastAsia="等线"/>
          <w:b/>
          <w:szCs w:val="20"/>
          <w:lang w:eastAsia="zh-CN"/>
        </w:rPr>
        <w:t xml:space="preserve">open loop power control indication for P0 value is supported for DCI format 0_1 and DCI format 0_2. Separate configurations for the open loop power control parameter </w:t>
      </w:r>
      <w:r w:rsidR="00D70088" w:rsidRPr="004D7FD8">
        <w:rPr>
          <w:rFonts w:eastAsia="等线" w:hint="eastAsia"/>
          <w:b/>
          <w:bCs/>
          <w:iCs/>
          <w:szCs w:val="20"/>
          <w:lang w:eastAsia="zh-CN"/>
        </w:rPr>
        <w:t>P0-PUSCH-Set</w:t>
      </w:r>
      <w:r w:rsidR="00D70088" w:rsidRPr="004D7FD8">
        <w:rPr>
          <w:rFonts w:eastAsia="等线"/>
          <w:b/>
          <w:bCs/>
          <w:iCs/>
          <w:szCs w:val="20"/>
          <w:lang w:eastAsia="zh-CN"/>
        </w:rPr>
        <w:t xml:space="preserve"> per DCI format can be supported.</w:t>
      </w:r>
      <w:r>
        <w:rPr>
          <w:rFonts w:eastAsia="宋体"/>
          <w:szCs w:val="20"/>
          <w:lang w:eastAsia="zh-CN"/>
        </w:rPr>
        <w:fldChar w:fldCharType="end"/>
      </w:r>
    </w:p>
    <w:p w14:paraId="7B49A173" w14:textId="4501AEF2" w:rsidR="00B20D8E" w:rsidRDefault="00B20D8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_Ref21009369 \h </w:instrText>
      </w:r>
      <w:r>
        <w:rPr>
          <w:rFonts w:eastAsia="宋体"/>
          <w:szCs w:val="20"/>
          <w:lang w:eastAsia="zh-CN"/>
        </w:rPr>
      </w:r>
      <w:r>
        <w:rPr>
          <w:rFonts w:eastAsia="宋体"/>
          <w:szCs w:val="20"/>
          <w:lang w:eastAsia="zh-CN"/>
        </w:rPr>
        <w:fldChar w:fldCharType="separate"/>
      </w:r>
      <w:r w:rsidR="00D70088" w:rsidRPr="00421876">
        <w:rPr>
          <w:rFonts w:eastAsia="宋体"/>
          <w:b/>
          <w:lang w:eastAsia="zh-CN"/>
        </w:rPr>
        <w:t xml:space="preserve">Proposal </w:t>
      </w:r>
      <w:r w:rsidR="00D70088">
        <w:rPr>
          <w:rFonts w:eastAsia="宋体"/>
          <w:b/>
          <w:noProof/>
          <w:lang w:eastAsia="zh-CN"/>
        </w:rPr>
        <w:t>16</w:t>
      </w:r>
      <w:r w:rsidR="00D70088" w:rsidRPr="00421876">
        <w:rPr>
          <w:rFonts w:eastAsia="宋体"/>
          <w:b/>
          <w:lang w:eastAsia="zh-CN"/>
        </w:rPr>
        <w:t>:</w:t>
      </w:r>
      <w:r w:rsidR="00D70088">
        <w:rPr>
          <w:rFonts w:eastAsia="宋体"/>
          <w:b/>
          <w:lang w:eastAsia="zh-CN"/>
        </w:rPr>
        <w:t xml:space="preserve"> For different open-loop parameter sets, i.e. different P0 values in the sets, UE shares the same closed-loop power control loop.</w:t>
      </w:r>
      <w:r>
        <w:rPr>
          <w:rFonts w:eastAsia="宋体"/>
          <w:szCs w:val="20"/>
          <w:lang w:eastAsia="zh-CN"/>
        </w:rPr>
        <w:fldChar w:fldCharType="end"/>
      </w: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38" w:name="OLE_LINK20"/>
      <w:r w:rsidRPr="005F15C7">
        <w:rPr>
          <w:b w:val="0"/>
          <w:bCs w:val="0"/>
          <w:kern w:val="0"/>
          <w:sz w:val="36"/>
          <w:szCs w:val="20"/>
          <w:lang w:val="fr-FR"/>
        </w:rPr>
        <w:t>References</w:t>
      </w:r>
    </w:p>
    <w:p w14:paraId="7C623AFE" w14:textId="2A8C4887" w:rsidR="008F04C1" w:rsidRDefault="008F04C1" w:rsidP="008F04C1">
      <w:pPr>
        <w:widowControl w:val="0"/>
        <w:numPr>
          <w:ilvl w:val="0"/>
          <w:numId w:val="7"/>
        </w:numPr>
        <w:snapToGrid w:val="0"/>
        <w:spacing w:line="320" w:lineRule="exact"/>
        <w:jc w:val="both"/>
        <w:rPr>
          <w:rFonts w:eastAsia="Arial Unicode MS" w:cs="Arial"/>
          <w:kern w:val="2"/>
          <w:szCs w:val="20"/>
          <w:lang w:eastAsia="ja-JP"/>
        </w:rPr>
      </w:pPr>
      <w:bookmarkStart w:id="39" w:name="_Ref16602912"/>
      <w:bookmarkStart w:id="40" w:name="_Ref7542291"/>
      <w:bookmarkStart w:id="41" w:name="OLE_LINK15"/>
      <w:bookmarkEnd w:id="38"/>
      <w:r>
        <w:rPr>
          <w:rFonts w:eastAsia="Arial Unicode MS" w:cs="Arial"/>
          <w:kern w:val="2"/>
          <w:szCs w:val="20"/>
          <w:lang w:eastAsia="ja-JP"/>
        </w:rPr>
        <w:t>Chairman’s Notes RAN1 #</w:t>
      </w:r>
      <w:r w:rsidR="00781029">
        <w:rPr>
          <w:rFonts w:eastAsia="Arial Unicode MS" w:cs="Arial"/>
          <w:kern w:val="2"/>
          <w:szCs w:val="20"/>
          <w:lang w:eastAsia="ja-JP"/>
        </w:rPr>
        <w:t>9</w:t>
      </w:r>
      <w:r w:rsidR="00B20D8E">
        <w:rPr>
          <w:rFonts w:eastAsia="Arial Unicode MS" w:cs="Arial"/>
          <w:kern w:val="2"/>
          <w:szCs w:val="20"/>
          <w:lang w:eastAsia="ja-JP"/>
        </w:rPr>
        <w:t>8</w:t>
      </w:r>
      <w:bookmarkStart w:id="42" w:name="_GoBack"/>
      <w:bookmarkEnd w:id="42"/>
      <w:r w:rsidR="00B20D8E">
        <w:rPr>
          <w:rFonts w:eastAsia="Arial Unicode MS" w:cs="Arial"/>
          <w:kern w:val="2"/>
          <w:szCs w:val="20"/>
          <w:lang w:eastAsia="ja-JP"/>
        </w:rPr>
        <w:t>bis</w:t>
      </w:r>
      <w:r>
        <w:rPr>
          <w:rFonts w:eastAsia="Arial Unicode MS" w:cs="Arial"/>
          <w:kern w:val="2"/>
          <w:szCs w:val="20"/>
          <w:lang w:eastAsia="ja-JP"/>
        </w:rPr>
        <w:t>.</w:t>
      </w:r>
      <w:bookmarkEnd w:id="39"/>
    </w:p>
    <w:bookmarkEnd w:id="40"/>
    <w:bookmarkEnd w:id="41"/>
    <w:p w14:paraId="5292CA25" w14:textId="77777777" w:rsidR="00F6684D" w:rsidRDefault="00F6684D" w:rsidP="00142479">
      <w:pPr>
        <w:widowControl w:val="0"/>
        <w:snapToGrid w:val="0"/>
        <w:spacing w:line="320" w:lineRule="exact"/>
        <w:jc w:val="both"/>
        <w:rPr>
          <w:rFonts w:eastAsia="Arial Unicode MS" w:cs="Arial"/>
          <w:kern w:val="2"/>
          <w:szCs w:val="20"/>
          <w:lang w:eastAsia="ja-JP"/>
        </w:rPr>
      </w:pPr>
    </w:p>
    <w:p w14:paraId="136490DF" w14:textId="08A94ABD" w:rsidR="008C50DB" w:rsidRDefault="008C50DB" w:rsidP="00CE0C44">
      <w:pPr>
        <w:pStyle w:val="HTML"/>
        <w:jc w:val="both"/>
        <w:rPr>
          <w:rFonts w:ascii="Times New Roman" w:hAnsi="Times New Roman" w:cs="Times New Roman"/>
          <w:kern w:val="2"/>
          <w:sz w:val="20"/>
          <w:szCs w:val="20"/>
        </w:rPr>
      </w:pPr>
    </w:p>
    <w:sectPr w:rsidR="008C50DB" w:rsidSect="00CB5C05">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B57D0" w14:textId="77777777" w:rsidR="00835C49" w:rsidRDefault="00835C49">
      <w:r>
        <w:separator/>
      </w:r>
    </w:p>
  </w:endnote>
  <w:endnote w:type="continuationSeparator" w:id="0">
    <w:p w14:paraId="64BF6423" w14:textId="77777777" w:rsidR="00835C49" w:rsidRDefault="00835C49">
      <w:r>
        <w:continuationSeparator/>
      </w:r>
    </w:p>
  </w:endnote>
  <w:endnote w:type="continuationNotice" w:id="1">
    <w:p w14:paraId="23F0EEAA" w14:textId="77777777" w:rsidR="00835C49" w:rsidRDefault="00835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0000000000000000000"/>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8C379" w14:textId="77777777" w:rsidR="00835C49" w:rsidRDefault="00835C49">
      <w:r>
        <w:separator/>
      </w:r>
    </w:p>
  </w:footnote>
  <w:footnote w:type="continuationSeparator" w:id="0">
    <w:p w14:paraId="6D665CE9" w14:textId="77777777" w:rsidR="00835C49" w:rsidRDefault="00835C49">
      <w:r>
        <w:continuationSeparator/>
      </w:r>
    </w:p>
  </w:footnote>
  <w:footnote w:type="continuationNotice" w:id="1">
    <w:p w14:paraId="310F11DD" w14:textId="77777777" w:rsidR="00835C49" w:rsidRDefault="00835C4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57C66" w14:textId="77777777" w:rsidR="00B20D8E" w:rsidRDefault="00B20D8E"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B0244"/>
    <w:multiLevelType w:val="hybridMultilevel"/>
    <w:tmpl w:val="540CDBC0"/>
    <w:lvl w:ilvl="0" w:tplc="44ACCB00">
      <w:numFmt w:val="bullet"/>
      <w:lvlText w:val="-"/>
      <w:lvlJc w:val="left"/>
      <w:pPr>
        <w:ind w:left="420" w:hanging="42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A51A31"/>
    <w:multiLevelType w:val="hybridMultilevel"/>
    <w:tmpl w:val="F31E8400"/>
    <w:lvl w:ilvl="0" w:tplc="44ACCB00">
      <w:numFmt w:val="bullet"/>
      <w:lvlText w:val="-"/>
      <w:lvlJc w:val="left"/>
      <w:pPr>
        <w:ind w:left="420" w:hanging="42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7BB7310"/>
    <w:multiLevelType w:val="hybridMultilevel"/>
    <w:tmpl w:val="3A92440C"/>
    <w:lvl w:ilvl="0" w:tplc="B9DCE4B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7"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8" w15:restartNumberingAfterBreak="0">
    <w:nsid w:val="2FAF7685"/>
    <w:multiLevelType w:val="hybridMultilevel"/>
    <w:tmpl w:val="D048E63C"/>
    <w:lvl w:ilvl="0" w:tplc="55D40C16">
      <w:numFmt w:val="bullet"/>
      <w:lvlText w:val="•"/>
      <w:lvlJc w:val="left"/>
      <w:pPr>
        <w:ind w:left="720" w:hanging="360"/>
      </w:pPr>
      <w:rPr>
        <w:rFonts w:ascii="Calibri" w:eastAsia="宋体"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2BD3135"/>
    <w:multiLevelType w:val="hybridMultilevel"/>
    <w:tmpl w:val="18D035D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9419D7"/>
    <w:multiLevelType w:val="hybridMultilevel"/>
    <w:tmpl w:val="19AC4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E3D2FC2"/>
    <w:multiLevelType w:val="multilevel"/>
    <w:tmpl w:val="4E3D2FC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1C36359"/>
    <w:multiLevelType w:val="hybridMultilevel"/>
    <w:tmpl w:val="69FA32BE"/>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17"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8"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C0E5662"/>
    <w:multiLevelType w:val="hybridMultilevel"/>
    <w:tmpl w:val="3F727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846F94"/>
    <w:multiLevelType w:val="hybridMultilevel"/>
    <w:tmpl w:val="506E191A"/>
    <w:lvl w:ilvl="0" w:tplc="55D40C16">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421F4F"/>
    <w:multiLevelType w:val="hybridMultilevel"/>
    <w:tmpl w:val="A1F0EFE4"/>
    <w:lvl w:ilvl="0" w:tplc="44ACCB00">
      <w:numFmt w:val="bullet"/>
      <w:lvlText w:val="-"/>
      <w:lvlJc w:val="left"/>
      <w:pPr>
        <w:ind w:left="420" w:hanging="420"/>
      </w:pPr>
      <w:rPr>
        <w:rFonts w:ascii="Calibri" w:eastAsia="等线" w:hAnsi="Calibri" w:cs="Calibri" w:hint="default"/>
      </w:rPr>
    </w:lvl>
    <w:lvl w:ilvl="1" w:tplc="55D40C16">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0EB53D8"/>
    <w:multiLevelType w:val="hybridMultilevel"/>
    <w:tmpl w:val="775EED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A3557B"/>
    <w:multiLevelType w:val="hybridMultilevel"/>
    <w:tmpl w:val="3E24353C"/>
    <w:lvl w:ilvl="0" w:tplc="55D40C16">
      <w:numFmt w:val="bullet"/>
      <w:lvlText w:val="•"/>
      <w:lvlJc w:val="left"/>
      <w:pPr>
        <w:ind w:left="780" w:hanging="420"/>
      </w:pPr>
      <w:rPr>
        <w:rFonts w:ascii="Calibri" w:eastAsia="宋体"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A7275CB"/>
    <w:multiLevelType w:val="hybridMultilevel"/>
    <w:tmpl w:val="574C5AA6"/>
    <w:lvl w:ilvl="0" w:tplc="04090001">
      <w:start w:val="1"/>
      <w:numFmt w:val="bullet"/>
      <w:lvlText w:val=""/>
      <w:lvlJc w:val="left"/>
      <w:pPr>
        <w:ind w:left="623" w:hanging="420"/>
      </w:pPr>
      <w:rPr>
        <w:rFonts w:ascii="Symbol" w:hAnsi="Symbol" w:hint="default"/>
      </w:rPr>
    </w:lvl>
    <w:lvl w:ilvl="1" w:tplc="04090003">
      <w:start w:val="1"/>
      <w:numFmt w:val="bullet"/>
      <w:lvlText w:val=""/>
      <w:lvlJc w:val="left"/>
      <w:pPr>
        <w:ind w:left="1043" w:hanging="420"/>
      </w:pPr>
      <w:rPr>
        <w:rFonts w:ascii="Wingdings" w:hAnsi="Wingdings" w:hint="default"/>
      </w:rPr>
    </w:lvl>
    <w:lvl w:ilvl="2" w:tplc="04090001">
      <w:start w:val="1"/>
      <w:numFmt w:val="bullet"/>
      <w:lvlText w:val=""/>
      <w:lvlJc w:val="left"/>
      <w:pPr>
        <w:ind w:left="1463" w:hanging="420"/>
      </w:pPr>
      <w:rPr>
        <w:rFonts w:ascii="Symbol" w:hAnsi="Symbol"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2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26"/>
  </w:num>
  <w:num w:numId="4">
    <w:abstractNumId w:val="12"/>
  </w:num>
  <w:num w:numId="5">
    <w:abstractNumId w:val="25"/>
  </w:num>
  <w:num w:numId="6">
    <w:abstractNumId w:val="14"/>
  </w:num>
  <w:num w:numId="7">
    <w:abstractNumId w:val="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29"/>
  </w:num>
  <w:num w:numId="11">
    <w:abstractNumId w:val="15"/>
  </w:num>
  <w:num w:numId="12">
    <w:abstractNumId w:val="19"/>
  </w:num>
  <w:num w:numId="13">
    <w:abstractNumId w:val="5"/>
  </w:num>
  <w:num w:numId="14">
    <w:abstractNumId w:val="22"/>
  </w:num>
  <w:num w:numId="15">
    <w:abstractNumId w:val="10"/>
  </w:num>
  <w:num w:numId="16">
    <w:abstractNumId w:val="11"/>
  </w:num>
  <w:num w:numId="17">
    <w:abstractNumId w:val="27"/>
  </w:num>
  <w:num w:numId="18">
    <w:abstractNumId w:val="9"/>
  </w:num>
  <w:num w:numId="19">
    <w:abstractNumId w:val="18"/>
  </w:num>
  <w:num w:numId="20">
    <w:abstractNumId w:val="17"/>
  </w:num>
  <w:num w:numId="21">
    <w:abstractNumId w:val="7"/>
  </w:num>
  <w:num w:numId="22">
    <w:abstractNumId w:val="6"/>
  </w:num>
  <w:num w:numId="23">
    <w:abstractNumId w:val="8"/>
  </w:num>
  <w:num w:numId="24">
    <w:abstractNumId w:val="2"/>
  </w:num>
  <w:num w:numId="25">
    <w:abstractNumId w:val="2"/>
  </w:num>
  <w:num w:numId="26">
    <w:abstractNumId w:val="3"/>
  </w:num>
  <w:num w:numId="27">
    <w:abstractNumId w:val="13"/>
  </w:num>
  <w:num w:numId="28">
    <w:abstractNumId w:val="23"/>
  </w:num>
  <w:num w:numId="29">
    <w:abstractNumId w:val="24"/>
  </w:num>
  <w:num w:numId="30">
    <w:abstractNumId w:val="20"/>
  </w:num>
  <w:num w:numId="3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BF0"/>
    <w:rsid w:val="00001CFF"/>
    <w:rsid w:val="00002134"/>
    <w:rsid w:val="000021EC"/>
    <w:rsid w:val="0000314A"/>
    <w:rsid w:val="00003886"/>
    <w:rsid w:val="0000410D"/>
    <w:rsid w:val="0000460A"/>
    <w:rsid w:val="00004B7E"/>
    <w:rsid w:val="00004F59"/>
    <w:rsid w:val="00005012"/>
    <w:rsid w:val="000051BC"/>
    <w:rsid w:val="0000539E"/>
    <w:rsid w:val="000054C0"/>
    <w:rsid w:val="000055BD"/>
    <w:rsid w:val="00005C84"/>
    <w:rsid w:val="000060C1"/>
    <w:rsid w:val="000063A7"/>
    <w:rsid w:val="000065F8"/>
    <w:rsid w:val="0000663D"/>
    <w:rsid w:val="0000694F"/>
    <w:rsid w:val="00006ADB"/>
    <w:rsid w:val="00007F64"/>
    <w:rsid w:val="0001006C"/>
    <w:rsid w:val="000102CF"/>
    <w:rsid w:val="0001068D"/>
    <w:rsid w:val="00010791"/>
    <w:rsid w:val="0001107F"/>
    <w:rsid w:val="000116A5"/>
    <w:rsid w:val="00011C8C"/>
    <w:rsid w:val="00011F30"/>
    <w:rsid w:val="00011FFB"/>
    <w:rsid w:val="00012410"/>
    <w:rsid w:val="00012414"/>
    <w:rsid w:val="000124C4"/>
    <w:rsid w:val="000126F3"/>
    <w:rsid w:val="00013365"/>
    <w:rsid w:val="000137AA"/>
    <w:rsid w:val="00014D04"/>
    <w:rsid w:val="00015A87"/>
    <w:rsid w:val="00015EE8"/>
    <w:rsid w:val="00016707"/>
    <w:rsid w:val="00016AC6"/>
    <w:rsid w:val="0001741D"/>
    <w:rsid w:val="000174AD"/>
    <w:rsid w:val="00017BA4"/>
    <w:rsid w:val="00017F49"/>
    <w:rsid w:val="000203DA"/>
    <w:rsid w:val="000208A6"/>
    <w:rsid w:val="000208C0"/>
    <w:rsid w:val="00020A0A"/>
    <w:rsid w:val="00020A1C"/>
    <w:rsid w:val="00020E6E"/>
    <w:rsid w:val="000210AF"/>
    <w:rsid w:val="0002195F"/>
    <w:rsid w:val="00021B1B"/>
    <w:rsid w:val="00021C03"/>
    <w:rsid w:val="00021FBC"/>
    <w:rsid w:val="00022505"/>
    <w:rsid w:val="00022A7D"/>
    <w:rsid w:val="00023970"/>
    <w:rsid w:val="000241CB"/>
    <w:rsid w:val="0002485C"/>
    <w:rsid w:val="00024B42"/>
    <w:rsid w:val="000250AB"/>
    <w:rsid w:val="0002552A"/>
    <w:rsid w:val="00025A64"/>
    <w:rsid w:val="000260C1"/>
    <w:rsid w:val="00026A11"/>
    <w:rsid w:val="00026F10"/>
    <w:rsid w:val="00027213"/>
    <w:rsid w:val="0002754F"/>
    <w:rsid w:val="00027B06"/>
    <w:rsid w:val="00027F31"/>
    <w:rsid w:val="00030815"/>
    <w:rsid w:val="00030BD6"/>
    <w:rsid w:val="00030DFC"/>
    <w:rsid w:val="00031E98"/>
    <w:rsid w:val="00032102"/>
    <w:rsid w:val="000325F7"/>
    <w:rsid w:val="00032D03"/>
    <w:rsid w:val="000333DF"/>
    <w:rsid w:val="000338A4"/>
    <w:rsid w:val="00033D65"/>
    <w:rsid w:val="0003435A"/>
    <w:rsid w:val="0003440D"/>
    <w:rsid w:val="00034864"/>
    <w:rsid w:val="00035C55"/>
    <w:rsid w:val="00035E82"/>
    <w:rsid w:val="0003616F"/>
    <w:rsid w:val="00036257"/>
    <w:rsid w:val="000362AB"/>
    <w:rsid w:val="000363AE"/>
    <w:rsid w:val="000363FD"/>
    <w:rsid w:val="00036B4A"/>
    <w:rsid w:val="00036B56"/>
    <w:rsid w:val="00036CBB"/>
    <w:rsid w:val="0003735E"/>
    <w:rsid w:val="000375A4"/>
    <w:rsid w:val="0003772C"/>
    <w:rsid w:val="000377D4"/>
    <w:rsid w:val="00037A41"/>
    <w:rsid w:val="00037DBD"/>
    <w:rsid w:val="00037E4B"/>
    <w:rsid w:val="00037E65"/>
    <w:rsid w:val="00040590"/>
    <w:rsid w:val="000412E1"/>
    <w:rsid w:val="00041D73"/>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7C0"/>
    <w:rsid w:val="00051C37"/>
    <w:rsid w:val="00051C4F"/>
    <w:rsid w:val="000520C7"/>
    <w:rsid w:val="0005214F"/>
    <w:rsid w:val="0005238A"/>
    <w:rsid w:val="00052966"/>
    <w:rsid w:val="00053004"/>
    <w:rsid w:val="00053117"/>
    <w:rsid w:val="000537F7"/>
    <w:rsid w:val="00053D7E"/>
    <w:rsid w:val="000540C0"/>
    <w:rsid w:val="00054698"/>
    <w:rsid w:val="0005477E"/>
    <w:rsid w:val="000553EB"/>
    <w:rsid w:val="000559D2"/>
    <w:rsid w:val="00055A1D"/>
    <w:rsid w:val="00055E49"/>
    <w:rsid w:val="00055F56"/>
    <w:rsid w:val="0005698A"/>
    <w:rsid w:val="00057041"/>
    <w:rsid w:val="00057BFD"/>
    <w:rsid w:val="00060811"/>
    <w:rsid w:val="00060CE4"/>
    <w:rsid w:val="000613E6"/>
    <w:rsid w:val="000618D1"/>
    <w:rsid w:val="00061D0F"/>
    <w:rsid w:val="00062ED3"/>
    <w:rsid w:val="0006322A"/>
    <w:rsid w:val="0006415F"/>
    <w:rsid w:val="000641A0"/>
    <w:rsid w:val="000643C3"/>
    <w:rsid w:val="000643CC"/>
    <w:rsid w:val="000647E2"/>
    <w:rsid w:val="00064953"/>
    <w:rsid w:val="00065634"/>
    <w:rsid w:val="000658F2"/>
    <w:rsid w:val="0006593A"/>
    <w:rsid w:val="0006633A"/>
    <w:rsid w:val="00066638"/>
    <w:rsid w:val="00066EFF"/>
    <w:rsid w:val="000675D5"/>
    <w:rsid w:val="00067C74"/>
    <w:rsid w:val="00067D9C"/>
    <w:rsid w:val="00067E04"/>
    <w:rsid w:val="00070B0B"/>
    <w:rsid w:val="000710A9"/>
    <w:rsid w:val="000715FC"/>
    <w:rsid w:val="00071A17"/>
    <w:rsid w:val="00071E64"/>
    <w:rsid w:val="0007205F"/>
    <w:rsid w:val="000722A7"/>
    <w:rsid w:val="00072A58"/>
    <w:rsid w:val="00072F9F"/>
    <w:rsid w:val="000731F9"/>
    <w:rsid w:val="00073254"/>
    <w:rsid w:val="0007378E"/>
    <w:rsid w:val="000738A7"/>
    <w:rsid w:val="0007396F"/>
    <w:rsid w:val="00074227"/>
    <w:rsid w:val="000743E3"/>
    <w:rsid w:val="000749EF"/>
    <w:rsid w:val="00074E57"/>
    <w:rsid w:val="000757D6"/>
    <w:rsid w:val="00075E63"/>
    <w:rsid w:val="00075FDA"/>
    <w:rsid w:val="00076069"/>
    <w:rsid w:val="000760B1"/>
    <w:rsid w:val="00076367"/>
    <w:rsid w:val="0007680E"/>
    <w:rsid w:val="00076827"/>
    <w:rsid w:val="00076A2B"/>
    <w:rsid w:val="00076BF9"/>
    <w:rsid w:val="00076E3A"/>
    <w:rsid w:val="00077176"/>
    <w:rsid w:val="00077878"/>
    <w:rsid w:val="00077C76"/>
    <w:rsid w:val="00077DB2"/>
    <w:rsid w:val="000802E4"/>
    <w:rsid w:val="0008032D"/>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28A"/>
    <w:rsid w:val="0008337E"/>
    <w:rsid w:val="000838E0"/>
    <w:rsid w:val="00083C3C"/>
    <w:rsid w:val="000841C4"/>
    <w:rsid w:val="000841C6"/>
    <w:rsid w:val="000849C5"/>
    <w:rsid w:val="00084FDF"/>
    <w:rsid w:val="00085374"/>
    <w:rsid w:val="00085970"/>
    <w:rsid w:val="00085C39"/>
    <w:rsid w:val="00086187"/>
    <w:rsid w:val="0008625E"/>
    <w:rsid w:val="00086878"/>
    <w:rsid w:val="000871AB"/>
    <w:rsid w:val="00087655"/>
    <w:rsid w:val="00087CF0"/>
    <w:rsid w:val="00087CF4"/>
    <w:rsid w:val="000906AC"/>
    <w:rsid w:val="00090FD2"/>
    <w:rsid w:val="00091C53"/>
    <w:rsid w:val="00091C8C"/>
    <w:rsid w:val="000921EC"/>
    <w:rsid w:val="0009234A"/>
    <w:rsid w:val="00092F7B"/>
    <w:rsid w:val="000931F0"/>
    <w:rsid w:val="0009327A"/>
    <w:rsid w:val="00093374"/>
    <w:rsid w:val="00093DA7"/>
    <w:rsid w:val="000941DF"/>
    <w:rsid w:val="00094600"/>
    <w:rsid w:val="00094B3C"/>
    <w:rsid w:val="00094BB6"/>
    <w:rsid w:val="00094F95"/>
    <w:rsid w:val="000951E0"/>
    <w:rsid w:val="00095889"/>
    <w:rsid w:val="00095F77"/>
    <w:rsid w:val="000961E4"/>
    <w:rsid w:val="000965C7"/>
    <w:rsid w:val="00096648"/>
    <w:rsid w:val="00096E01"/>
    <w:rsid w:val="00096F93"/>
    <w:rsid w:val="00097136"/>
    <w:rsid w:val="0009777D"/>
    <w:rsid w:val="000978A4"/>
    <w:rsid w:val="000978A5"/>
    <w:rsid w:val="00097909"/>
    <w:rsid w:val="00097B0A"/>
    <w:rsid w:val="00097E27"/>
    <w:rsid w:val="000A07A7"/>
    <w:rsid w:val="000A09D3"/>
    <w:rsid w:val="000A09F8"/>
    <w:rsid w:val="000A0E47"/>
    <w:rsid w:val="000A0F2E"/>
    <w:rsid w:val="000A1A4E"/>
    <w:rsid w:val="000A1BC9"/>
    <w:rsid w:val="000A2B56"/>
    <w:rsid w:val="000A2BD3"/>
    <w:rsid w:val="000A2D2E"/>
    <w:rsid w:val="000A2DF4"/>
    <w:rsid w:val="000A3167"/>
    <w:rsid w:val="000A3855"/>
    <w:rsid w:val="000A3B62"/>
    <w:rsid w:val="000A3FE9"/>
    <w:rsid w:val="000A4AE5"/>
    <w:rsid w:val="000A4AE6"/>
    <w:rsid w:val="000A4D08"/>
    <w:rsid w:val="000A535E"/>
    <w:rsid w:val="000A53D8"/>
    <w:rsid w:val="000A5784"/>
    <w:rsid w:val="000A59C2"/>
    <w:rsid w:val="000A5AD0"/>
    <w:rsid w:val="000A5C78"/>
    <w:rsid w:val="000A5E0C"/>
    <w:rsid w:val="000A6BF8"/>
    <w:rsid w:val="000B0969"/>
    <w:rsid w:val="000B1209"/>
    <w:rsid w:val="000B17B6"/>
    <w:rsid w:val="000B17FB"/>
    <w:rsid w:val="000B1C22"/>
    <w:rsid w:val="000B2152"/>
    <w:rsid w:val="000B2F47"/>
    <w:rsid w:val="000B3216"/>
    <w:rsid w:val="000B3390"/>
    <w:rsid w:val="000B33C6"/>
    <w:rsid w:val="000B36EE"/>
    <w:rsid w:val="000B383F"/>
    <w:rsid w:val="000B3C50"/>
    <w:rsid w:val="000B3F5F"/>
    <w:rsid w:val="000B40D1"/>
    <w:rsid w:val="000B555C"/>
    <w:rsid w:val="000B5F99"/>
    <w:rsid w:val="000B6247"/>
    <w:rsid w:val="000B6824"/>
    <w:rsid w:val="000B6A89"/>
    <w:rsid w:val="000B6A8A"/>
    <w:rsid w:val="000B6BBD"/>
    <w:rsid w:val="000B7CF5"/>
    <w:rsid w:val="000C0172"/>
    <w:rsid w:val="000C02BA"/>
    <w:rsid w:val="000C06A6"/>
    <w:rsid w:val="000C06CD"/>
    <w:rsid w:val="000C0DE3"/>
    <w:rsid w:val="000C1001"/>
    <w:rsid w:val="000C1B5F"/>
    <w:rsid w:val="000C2208"/>
    <w:rsid w:val="000C31B8"/>
    <w:rsid w:val="000C4D73"/>
    <w:rsid w:val="000C515A"/>
    <w:rsid w:val="000C6868"/>
    <w:rsid w:val="000C6D4F"/>
    <w:rsid w:val="000C6DBA"/>
    <w:rsid w:val="000C77F5"/>
    <w:rsid w:val="000C7F01"/>
    <w:rsid w:val="000D04E1"/>
    <w:rsid w:val="000D13EC"/>
    <w:rsid w:val="000D1C99"/>
    <w:rsid w:val="000D1DDC"/>
    <w:rsid w:val="000D1E97"/>
    <w:rsid w:val="000D2554"/>
    <w:rsid w:val="000D284E"/>
    <w:rsid w:val="000D28FB"/>
    <w:rsid w:val="000D30E4"/>
    <w:rsid w:val="000D3112"/>
    <w:rsid w:val="000D360C"/>
    <w:rsid w:val="000D3A53"/>
    <w:rsid w:val="000D3C4D"/>
    <w:rsid w:val="000D4AB0"/>
    <w:rsid w:val="000D4DAA"/>
    <w:rsid w:val="000D5391"/>
    <w:rsid w:val="000D662C"/>
    <w:rsid w:val="000D71B7"/>
    <w:rsid w:val="000E068D"/>
    <w:rsid w:val="000E072D"/>
    <w:rsid w:val="000E085D"/>
    <w:rsid w:val="000E0F87"/>
    <w:rsid w:val="000E1909"/>
    <w:rsid w:val="000E2183"/>
    <w:rsid w:val="000E2324"/>
    <w:rsid w:val="000E3366"/>
    <w:rsid w:val="000E3522"/>
    <w:rsid w:val="000E3970"/>
    <w:rsid w:val="000E3C6B"/>
    <w:rsid w:val="000E3E1D"/>
    <w:rsid w:val="000E4150"/>
    <w:rsid w:val="000E43F0"/>
    <w:rsid w:val="000E4629"/>
    <w:rsid w:val="000E57CD"/>
    <w:rsid w:val="000E5E11"/>
    <w:rsid w:val="000E7159"/>
    <w:rsid w:val="000E7196"/>
    <w:rsid w:val="000E7E98"/>
    <w:rsid w:val="000E7F62"/>
    <w:rsid w:val="000F00ED"/>
    <w:rsid w:val="000F0EFB"/>
    <w:rsid w:val="000F1063"/>
    <w:rsid w:val="000F11F0"/>
    <w:rsid w:val="000F1F75"/>
    <w:rsid w:val="000F26CF"/>
    <w:rsid w:val="000F2C87"/>
    <w:rsid w:val="000F3003"/>
    <w:rsid w:val="000F306D"/>
    <w:rsid w:val="000F332B"/>
    <w:rsid w:val="000F37C8"/>
    <w:rsid w:val="000F38D0"/>
    <w:rsid w:val="000F3A3F"/>
    <w:rsid w:val="000F3F5E"/>
    <w:rsid w:val="000F412B"/>
    <w:rsid w:val="000F4320"/>
    <w:rsid w:val="000F4E4D"/>
    <w:rsid w:val="000F57D5"/>
    <w:rsid w:val="000F62FB"/>
    <w:rsid w:val="000F64C8"/>
    <w:rsid w:val="000F66B7"/>
    <w:rsid w:val="000F69B1"/>
    <w:rsid w:val="000F6D0F"/>
    <w:rsid w:val="000F6E9B"/>
    <w:rsid w:val="000F71D0"/>
    <w:rsid w:val="000F75EA"/>
    <w:rsid w:val="000F761D"/>
    <w:rsid w:val="000F7D04"/>
    <w:rsid w:val="001005AB"/>
    <w:rsid w:val="0010071E"/>
    <w:rsid w:val="001009E1"/>
    <w:rsid w:val="00100E48"/>
    <w:rsid w:val="00101058"/>
    <w:rsid w:val="001013CC"/>
    <w:rsid w:val="001013FA"/>
    <w:rsid w:val="001017CA"/>
    <w:rsid w:val="001032FB"/>
    <w:rsid w:val="0010366C"/>
    <w:rsid w:val="00103937"/>
    <w:rsid w:val="0010493D"/>
    <w:rsid w:val="00104DA0"/>
    <w:rsid w:val="00105098"/>
    <w:rsid w:val="00105160"/>
    <w:rsid w:val="001053C1"/>
    <w:rsid w:val="00105570"/>
    <w:rsid w:val="001056CB"/>
    <w:rsid w:val="00105812"/>
    <w:rsid w:val="001067A4"/>
    <w:rsid w:val="00106BC9"/>
    <w:rsid w:val="00107304"/>
    <w:rsid w:val="00107A66"/>
    <w:rsid w:val="00110007"/>
    <w:rsid w:val="001109E6"/>
    <w:rsid w:val="00110BE1"/>
    <w:rsid w:val="001113AF"/>
    <w:rsid w:val="00111719"/>
    <w:rsid w:val="00111F60"/>
    <w:rsid w:val="001120FC"/>
    <w:rsid w:val="00112586"/>
    <w:rsid w:val="001128A8"/>
    <w:rsid w:val="00112EAA"/>
    <w:rsid w:val="00112F21"/>
    <w:rsid w:val="0011300A"/>
    <w:rsid w:val="0011322D"/>
    <w:rsid w:val="00113355"/>
    <w:rsid w:val="001135BA"/>
    <w:rsid w:val="00113AB2"/>
    <w:rsid w:val="00114005"/>
    <w:rsid w:val="00114253"/>
    <w:rsid w:val="00114900"/>
    <w:rsid w:val="001149BB"/>
    <w:rsid w:val="00114BD9"/>
    <w:rsid w:val="00114F04"/>
    <w:rsid w:val="001151F9"/>
    <w:rsid w:val="00115384"/>
    <w:rsid w:val="001156CA"/>
    <w:rsid w:val="00115911"/>
    <w:rsid w:val="00116605"/>
    <w:rsid w:val="00116A1C"/>
    <w:rsid w:val="00117296"/>
    <w:rsid w:val="00117423"/>
    <w:rsid w:val="001174AC"/>
    <w:rsid w:val="0011759E"/>
    <w:rsid w:val="00120A72"/>
    <w:rsid w:val="00121673"/>
    <w:rsid w:val="001216B6"/>
    <w:rsid w:val="0012212A"/>
    <w:rsid w:val="0012219B"/>
    <w:rsid w:val="00122469"/>
    <w:rsid w:val="00122EA2"/>
    <w:rsid w:val="0012320E"/>
    <w:rsid w:val="0012337E"/>
    <w:rsid w:val="001233A1"/>
    <w:rsid w:val="00123A82"/>
    <w:rsid w:val="00123AA1"/>
    <w:rsid w:val="00123B33"/>
    <w:rsid w:val="00123E23"/>
    <w:rsid w:val="00123E88"/>
    <w:rsid w:val="00123F78"/>
    <w:rsid w:val="0012412F"/>
    <w:rsid w:val="00124494"/>
    <w:rsid w:val="00124939"/>
    <w:rsid w:val="00124BE6"/>
    <w:rsid w:val="0012539A"/>
    <w:rsid w:val="00125C01"/>
    <w:rsid w:val="00125CA4"/>
    <w:rsid w:val="00125ED7"/>
    <w:rsid w:val="00126734"/>
    <w:rsid w:val="00126884"/>
    <w:rsid w:val="00126A1D"/>
    <w:rsid w:val="00126B2D"/>
    <w:rsid w:val="001270BE"/>
    <w:rsid w:val="00127206"/>
    <w:rsid w:val="001279D0"/>
    <w:rsid w:val="00127A80"/>
    <w:rsid w:val="00127EA2"/>
    <w:rsid w:val="0013035F"/>
    <w:rsid w:val="00130753"/>
    <w:rsid w:val="00130850"/>
    <w:rsid w:val="00130B3A"/>
    <w:rsid w:val="00130B83"/>
    <w:rsid w:val="00130EAE"/>
    <w:rsid w:val="001326B7"/>
    <w:rsid w:val="001328CF"/>
    <w:rsid w:val="00132BAC"/>
    <w:rsid w:val="00132CFC"/>
    <w:rsid w:val="0013361D"/>
    <w:rsid w:val="00133AE3"/>
    <w:rsid w:val="00134678"/>
    <w:rsid w:val="00134974"/>
    <w:rsid w:val="00134B9D"/>
    <w:rsid w:val="00134DA3"/>
    <w:rsid w:val="00135118"/>
    <w:rsid w:val="0013569C"/>
    <w:rsid w:val="00135789"/>
    <w:rsid w:val="0013594B"/>
    <w:rsid w:val="00135972"/>
    <w:rsid w:val="00135A19"/>
    <w:rsid w:val="00136179"/>
    <w:rsid w:val="0013659E"/>
    <w:rsid w:val="0013688A"/>
    <w:rsid w:val="00136EA1"/>
    <w:rsid w:val="001373B0"/>
    <w:rsid w:val="001378FD"/>
    <w:rsid w:val="00137A34"/>
    <w:rsid w:val="00137B08"/>
    <w:rsid w:val="00137CD3"/>
    <w:rsid w:val="001405C9"/>
    <w:rsid w:val="00140A67"/>
    <w:rsid w:val="001410A9"/>
    <w:rsid w:val="00141757"/>
    <w:rsid w:val="00141AC2"/>
    <w:rsid w:val="00141B8E"/>
    <w:rsid w:val="001421D0"/>
    <w:rsid w:val="0014227B"/>
    <w:rsid w:val="0014235F"/>
    <w:rsid w:val="00142479"/>
    <w:rsid w:val="001426D9"/>
    <w:rsid w:val="00142D0D"/>
    <w:rsid w:val="00143BD9"/>
    <w:rsid w:val="0014405C"/>
    <w:rsid w:val="0014440C"/>
    <w:rsid w:val="00144D06"/>
    <w:rsid w:val="00144DD8"/>
    <w:rsid w:val="001455CE"/>
    <w:rsid w:val="00145AFF"/>
    <w:rsid w:val="00145B6F"/>
    <w:rsid w:val="00145C31"/>
    <w:rsid w:val="00145D21"/>
    <w:rsid w:val="00146069"/>
    <w:rsid w:val="00146242"/>
    <w:rsid w:val="001462F5"/>
    <w:rsid w:val="00146445"/>
    <w:rsid w:val="001465B0"/>
    <w:rsid w:val="0014682F"/>
    <w:rsid w:val="00146928"/>
    <w:rsid w:val="00147082"/>
    <w:rsid w:val="00147F44"/>
    <w:rsid w:val="00150784"/>
    <w:rsid w:val="0015097A"/>
    <w:rsid w:val="0015100F"/>
    <w:rsid w:val="001510E5"/>
    <w:rsid w:val="001511AD"/>
    <w:rsid w:val="00151468"/>
    <w:rsid w:val="0015172E"/>
    <w:rsid w:val="001519B3"/>
    <w:rsid w:val="00151AD9"/>
    <w:rsid w:val="00151BB2"/>
    <w:rsid w:val="00153000"/>
    <w:rsid w:val="0015312D"/>
    <w:rsid w:val="00153307"/>
    <w:rsid w:val="00153578"/>
    <w:rsid w:val="00153B22"/>
    <w:rsid w:val="00153CAC"/>
    <w:rsid w:val="00154032"/>
    <w:rsid w:val="001540B2"/>
    <w:rsid w:val="0015433F"/>
    <w:rsid w:val="0015472A"/>
    <w:rsid w:val="00154789"/>
    <w:rsid w:val="00154F45"/>
    <w:rsid w:val="001551C1"/>
    <w:rsid w:val="00155B05"/>
    <w:rsid w:val="00155B12"/>
    <w:rsid w:val="00155CD9"/>
    <w:rsid w:val="00155D6A"/>
    <w:rsid w:val="00156CCB"/>
    <w:rsid w:val="00156EF4"/>
    <w:rsid w:val="00157A72"/>
    <w:rsid w:val="00157BD9"/>
    <w:rsid w:val="00157E43"/>
    <w:rsid w:val="00160C79"/>
    <w:rsid w:val="00161189"/>
    <w:rsid w:val="0016164F"/>
    <w:rsid w:val="00161DC1"/>
    <w:rsid w:val="00161E41"/>
    <w:rsid w:val="00161F85"/>
    <w:rsid w:val="00162FD4"/>
    <w:rsid w:val="001631C7"/>
    <w:rsid w:val="001631EE"/>
    <w:rsid w:val="0016331D"/>
    <w:rsid w:val="00163436"/>
    <w:rsid w:val="001642A1"/>
    <w:rsid w:val="00164712"/>
    <w:rsid w:val="0016473C"/>
    <w:rsid w:val="00164D4A"/>
    <w:rsid w:val="0016584C"/>
    <w:rsid w:val="00165F6A"/>
    <w:rsid w:val="00165F6C"/>
    <w:rsid w:val="00166941"/>
    <w:rsid w:val="00166AE0"/>
    <w:rsid w:val="00167270"/>
    <w:rsid w:val="00167305"/>
    <w:rsid w:val="00167384"/>
    <w:rsid w:val="00167535"/>
    <w:rsid w:val="001675EC"/>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5DE3"/>
    <w:rsid w:val="0017669A"/>
    <w:rsid w:val="0017676D"/>
    <w:rsid w:val="00176D09"/>
    <w:rsid w:val="00176D18"/>
    <w:rsid w:val="00177528"/>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4249"/>
    <w:rsid w:val="00184A28"/>
    <w:rsid w:val="0018573F"/>
    <w:rsid w:val="00185B5F"/>
    <w:rsid w:val="00185F2B"/>
    <w:rsid w:val="001860AB"/>
    <w:rsid w:val="0018646F"/>
    <w:rsid w:val="001867B0"/>
    <w:rsid w:val="00186DEA"/>
    <w:rsid w:val="00187AFE"/>
    <w:rsid w:val="00187BD9"/>
    <w:rsid w:val="00187F78"/>
    <w:rsid w:val="001907C4"/>
    <w:rsid w:val="00190B7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416"/>
    <w:rsid w:val="001A181F"/>
    <w:rsid w:val="001A1CCE"/>
    <w:rsid w:val="001A2279"/>
    <w:rsid w:val="001A239E"/>
    <w:rsid w:val="001A296E"/>
    <w:rsid w:val="001A29E7"/>
    <w:rsid w:val="001A2C5C"/>
    <w:rsid w:val="001A3353"/>
    <w:rsid w:val="001A362D"/>
    <w:rsid w:val="001A3F69"/>
    <w:rsid w:val="001A4171"/>
    <w:rsid w:val="001A4992"/>
    <w:rsid w:val="001A505F"/>
    <w:rsid w:val="001A51EB"/>
    <w:rsid w:val="001A551B"/>
    <w:rsid w:val="001A57D4"/>
    <w:rsid w:val="001A5F47"/>
    <w:rsid w:val="001A727B"/>
    <w:rsid w:val="001A7681"/>
    <w:rsid w:val="001A7895"/>
    <w:rsid w:val="001A7A58"/>
    <w:rsid w:val="001A7D4F"/>
    <w:rsid w:val="001A7F95"/>
    <w:rsid w:val="001B03B7"/>
    <w:rsid w:val="001B09AD"/>
    <w:rsid w:val="001B0BDA"/>
    <w:rsid w:val="001B1D92"/>
    <w:rsid w:val="001B2289"/>
    <w:rsid w:val="001B2958"/>
    <w:rsid w:val="001B38E0"/>
    <w:rsid w:val="001B3934"/>
    <w:rsid w:val="001B39D8"/>
    <w:rsid w:val="001B3B5D"/>
    <w:rsid w:val="001B3C54"/>
    <w:rsid w:val="001B3CF6"/>
    <w:rsid w:val="001B42BA"/>
    <w:rsid w:val="001B51A2"/>
    <w:rsid w:val="001B53D1"/>
    <w:rsid w:val="001B5F0C"/>
    <w:rsid w:val="001B6669"/>
    <w:rsid w:val="001B6EC4"/>
    <w:rsid w:val="001B7010"/>
    <w:rsid w:val="001B7323"/>
    <w:rsid w:val="001B7370"/>
    <w:rsid w:val="001B7378"/>
    <w:rsid w:val="001B749D"/>
    <w:rsid w:val="001B7906"/>
    <w:rsid w:val="001C01B7"/>
    <w:rsid w:val="001C01CD"/>
    <w:rsid w:val="001C0546"/>
    <w:rsid w:val="001C0BC4"/>
    <w:rsid w:val="001C0FD8"/>
    <w:rsid w:val="001C1A97"/>
    <w:rsid w:val="001C235F"/>
    <w:rsid w:val="001C2362"/>
    <w:rsid w:val="001C2710"/>
    <w:rsid w:val="001C2AD2"/>
    <w:rsid w:val="001C2DBC"/>
    <w:rsid w:val="001C3D68"/>
    <w:rsid w:val="001C41EF"/>
    <w:rsid w:val="001C47CD"/>
    <w:rsid w:val="001C4D23"/>
    <w:rsid w:val="001C4F0D"/>
    <w:rsid w:val="001C56C5"/>
    <w:rsid w:val="001C5AE9"/>
    <w:rsid w:val="001C5B35"/>
    <w:rsid w:val="001C5D2D"/>
    <w:rsid w:val="001C5E9E"/>
    <w:rsid w:val="001C626F"/>
    <w:rsid w:val="001C7268"/>
    <w:rsid w:val="001C74E0"/>
    <w:rsid w:val="001C78FC"/>
    <w:rsid w:val="001C7F10"/>
    <w:rsid w:val="001D096F"/>
    <w:rsid w:val="001D0DD1"/>
    <w:rsid w:val="001D109D"/>
    <w:rsid w:val="001D127E"/>
    <w:rsid w:val="001D13E6"/>
    <w:rsid w:val="001D155F"/>
    <w:rsid w:val="001D1CE2"/>
    <w:rsid w:val="001D200A"/>
    <w:rsid w:val="001D2B70"/>
    <w:rsid w:val="001D3507"/>
    <w:rsid w:val="001D363E"/>
    <w:rsid w:val="001D3CC4"/>
    <w:rsid w:val="001D5AC8"/>
    <w:rsid w:val="001D5C94"/>
    <w:rsid w:val="001D647A"/>
    <w:rsid w:val="001D6C50"/>
    <w:rsid w:val="001D6E2D"/>
    <w:rsid w:val="001D6E2E"/>
    <w:rsid w:val="001D6ED8"/>
    <w:rsid w:val="001D74FE"/>
    <w:rsid w:val="001D7F8A"/>
    <w:rsid w:val="001E085D"/>
    <w:rsid w:val="001E1051"/>
    <w:rsid w:val="001E149C"/>
    <w:rsid w:val="001E1762"/>
    <w:rsid w:val="001E17B0"/>
    <w:rsid w:val="001E17C9"/>
    <w:rsid w:val="001E27FE"/>
    <w:rsid w:val="001E2949"/>
    <w:rsid w:val="001E2B65"/>
    <w:rsid w:val="001E2F8C"/>
    <w:rsid w:val="001E2FB9"/>
    <w:rsid w:val="001E31E7"/>
    <w:rsid w:val="001E3242"/>
    <w:rsid w:val="001E39B8"/>
    <w:rsid w:val="001E3ADE"/>
    <w:rsid w:val="001E3C84"/>
    <w:rsid w:val="001E4190"/>
    <w:rsid w:val="001E43E1"/>
    <w:rsid w:val="001E44AD"/>
    <w:rsid w:val="001E44F5"/>
    <w:rsid w:val="001E4547"/>
    <w:rsid w:val="001E4EB7"/>
    <w:rsid w:val="001E59F8"/>
    <w:rsid w:val="001E5DE6"/>
    <w:rsid w:val="001E6A95"/>
    <w:rsid w:val="001E71D0"/>
    <w:rsid w:val="001E7352"/>
    <w:rsid w:val="001E7E2B"/>
    <w:rsid w:val="001F00A4"/>
    <w:rsid w:val="001F01BF"/>
    <w:rsid w:val="001F02FA"/>
    <w:rsid w:val="001F06AE"/>
    <w:rsid w:val="001F0AAC"/>
    <w:rsid w:val="001F0AAE"/>
    <w:rsid w:val="001F0AF9"/>
    <w:rsid w:val="001F0BC3"/>
    <w:rsid w:val="001F0CA3"/>
    <w:rsid w:val="001F16CB"/>
    <w:rsid w:val="001F1704"/>
    <w:rsid w:val="001F17F8"/>
    <w:rsid w:val="001F1CA5"/>
    <w:rsid w:val="001F1CAC"/>
    <w:rsid w:val="001F1F19"/>
    <w:rsid w:val="001F1F58"/>
    <w:rsid w:val="001F1F7A"/>
    <w:rsid w:val="001F2613"/>
    <w:rsid w:val="001F2B4D"/>
    <w:rsid w:val="001F2E17"/>
    <w:rsid w:val="001F395A"/>
    <w:rsid w:val="001F3C10"/>
    <w:rsid w:val="001F3FCA"/>
    <w:rsid w:val="001F4588"/>
    <w:rsid w:val="001F47EF"/>
    <w:rsid w:val="001F4893"/>
    <w:rsid w:val="001F4D40"/>
    <w:rsid w:val="001F500B"/>
    <w:rsid w:val="001F510F"/>
    <w:rsid w:val="001F649C"/>
    <w:rsid w:val="001F64AD"/>
    <w:rsid w:val="001F6DC8"/>
    <w:rsid w:val="001F7C6D"/>
    <w:rsid w:val="00200453"/>
    <w:rsid w:val="002007F1"/>
    <w:rsid w:val="002009C3"/>
    <w:rsid w:val="00201441"/>
    <w:rsid w:val="00201D35"/>
    <w:rsid w:val="0020210B"/>
    <w:rsid w:val="00202379"/>
    <w:rsid w:val="002029AE"/>
    <w:rsid w:val="00203036"/>
    <w:rsid w:val="00203398"/>
    <w:rsid w:val="0020379F"/>
    <w:rsid w:val="00203BDA"/>
    <w:rsid w:val="00203C89"/>
    <w:rsid w:val="00203F41"/>
    <w:rsid w:val="002043AC"/>
    <w:rsid w:val="00204543"/>
    <w:rsid w:val="002045BD"/>
    <w:rsid w:val="0020540C"/>
    <w:rsid w:val="0020655B"/>
    <w:rsid w:val="0020677C"/>
    <w:rsid w:val="00206CB7"/>
    <w:rsid w:val="00207136"/>
    <w:rsid w:val="00207240"/>
    <w:rsid w:val="0020769D"/>
    <w:rsid w:val="002077D6"/>
    <w:rsid w:val="00207C49"/>
    <w:rsid w:val="00207EF4"/>
    <w:rsid w:val="0021049D"/>
    <w:rsid w:val="00210CD7"/>
    <w:rsid w:val="002112DA"/>
    <w:rsid w:val="002113E0"/>
    <w:rsid w:val="002120A9"/>
    <w:rsid w:val="0021211A"/>
    <w:rsid w:val="00212532"/>
    <w:rsid w:val="0021260B"/>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7A1"/>
    <w:rsid w:val="00222AEC"/>
    <w:rsid w:val="00222B25"/>
    <w:rsid w:val="00222F65"/>
    <w:rsid w:val="002230CF"/>
    <w:rsid w:val="002231FC"/>
    <w:rsid w:val="0022383D"/>
    <w:rsid w:val="002238CC"/>
    <w:rsid w:val="00223DB7"/>
    <w:rsid w:val="002242BE"/>
    <w:rsid w:val="00224560"/>
    <w:rsid w:val="00224981"/>
    <w:rsid w:val="00224FB4"/>
    <w:rsid w:val="00225551"/>
    <w:rsid w:val="00226250"/>
    <w:rsid w:val="00226865"/>
    <w:rsid w:val="00226BB0"/>
    <w:rsid w:val="00226FD3"/>
    <w:rsid w:val="002302DB"/>
    <w:rsid w:val="002302E7"/>
    <w:rsid w:val="00230915"/>
    <w:rsid w:val="0023098F"/>
    <w:rsid w:val="00230EE4"/>
    <w:rsid w:val="00230EF1"/>
    <w:rsid w:val="00231E3A"/>
    <w:rsid w:val="0023222B"/>
    <w:rsid w:val="002322C9"/>
    <w:rsid w:val="0023247D"/>
    <w:rsid w:val="00232600"/>
    <w:rsid w:val="00232F46"/>
    <w:rsid w:val="00233808"/>
    <w:rsid w:val="00233DDC"/>
    <w:rsid w:val="00233F89"/>
    <w:rsid w:val="002342DD"/>
    <w:rsid w:val="00234335"/>
    <w:rsid w:val="002344A0"/>
    <w:rsid w:val="00234535"/>
    <w:rsid w:val="00234B22"/>
    <w:rsid w:val="002352F4"/>
    <w:rsid w:val="0023531A"/>
    <w:rsid w:val="00235544"/>
    <w:rsid w:val="00235763"/>
    <w:rsid w:val="002361CA"/>
    <w:rsid w:val="00236AA7"/>
    <w:rsid w:val="00236B8F"/>
    <w:rsid w:val="002375C6"/>
    <w:rsid w:val="002377E0"/>
    <w:rsid w:val="00240072"/>
    <w:rsid w:val="00240150"/>
    <w:rsid w:val="00240C96"/>
    <w:rsid w:val="00240E43"/>
    <w:rsid w:val="00240E56"/>
    <w:rsid w:val="00240FFC"/>
    <w:rsid w:val="002412BF"/>
    <w:rsid w:val="002414BB"/>
    <w:rsid w:val="00241737"/>
    <w:rsid w:val="00241C61"/>
    <w:rsid w:val="00241EA1"/>
    <w:rsid w:val="002421B4"/>
    <w:rsid w:val="00243F28"/>
    <w:rsid w:val="0024432B"/>
    <w:rsid w:val="00244A81"/>
    <w:rsid w:val="00244BD0"/>
    <w:rsid w:val="00244D0E"/>
    <w:rsid w:val="00244DD6"/>
    <w:rsid w:val="00244FEB"/>
    <w:rsid w:val="002457C9"/>
    <w:rsid w:val="00245F1A"/>
    <w:rsid w:val="00246A10"/>
    <w:rsid w:val="00246A59"/>
    <w:rsid w:val="00246A67"/>
    <w:rsid w:val="002501BC"/>
    <w:rsid w:val="002503F2"/>
    <w:rsid w:val="002506CB"/>
    <w:rsid w:val="002507A1"/>
    <w:rsid w:val="00250A1E"/>
    <w:rsid w:val="0025126E"/>
    <w:rsid w:val="0025169A"/>
    <w:rsid w:val="0025177C"/>
    <w:rsid w:val="00251A65"/>
    <w:rsid w:val="00251B84"/>
    <w:rsid w:val="00251E41"/>
    <w:rsid w:val="00251EA9"/>
    <w:rsid w:val="002521C5"/>
    <w:rsid w:val="002522BE"/>
    <w:rsid w:val="0025230A"/>
    <w:rsid w:val="002523D7"/>
    <w:rsid w:val="0025260A"/>
    <w:rsid w:val="00252641"/>
    <w:rsid w:val="0025337F"/>
    <w:rsid w:val="002534E6"/>
    <w:rsid w:val="0025351C"/>
    <w:rsid w:val="00253B46"/>
    <w:rsid w:val="002549C6"/>
    <w:rsid w:val="00254AAD"/>
    <w:rsid w:val="00254C8E"/>
    <w:rsid w:val="00255175"/>
    <w:rsid w:val="002552C6"/>
    <w:rsid w:val="002566A5"/>
    <w:rsid w:val="00256A70"/>
    <w:rsid w:val="00256B58"/>
    <w:rsid w:val="002572EA"/>
    <w:rsid w:val="002573BB"/>
    <w:rsid w:val="002576DE"/>
    <w:rsid w:val="00257C26"/>
    <w:rsid w:val="00260177"/>
    <w:rsid w:val="002606EA"/>
    <w:rsid w:val="002609BD"/>
    <w:rsid w:val="00260DC3"/>
    <w:rsid w:val="00260DC4"/>
    <w:rsid w:val="002617E4"/>
    <w:rsid w:val="00262256"/>
    <w:rsid w:val="002625DD"/>
    <w:rsid w:val="00263019"/>
    <w:rsid w:val="00263647"/>
    <w:rsid w:val="00263713"/>
    <w:rsid w:val="00263CEB"/>
    <w:rsid w:val="00263EBA"/>
    <w:rsid w:val="002648B0"/>
    <w:rsid w:val="00265D91"/>
    <w:rsid w:val="0026629C"/>
    <w:rsid w:val="0026661C"/>
    <w:rsid w:val="00266BDC"/>
    <w:rsid w:val="00266E6B"/>
    <w:rsid w:val="00267592"/>
    <w:rsid w:val="00267B30"/>
    <w:rsid w:val="00267C20"/>
    <w:rsid w:val="00267DBA"/>
    <w:rsid w:val="002701A0"/>
    <w:rsid w:val="0027083F"/>
    <w:rsid w:val="00271179"/>
    <w:rsid w:val="0027121D"/>
    <w:rsid w:val="002717A3"/>
    <w:rsid w:val="002719CA"/>
    <w:rsid w:val="00272414"/>
    <w:rsid w:val="002734BA"/>
    <w:rsid w:val="00273AA1"/>
    <w:rsid w:val="00273C79"/>
    <w:rsid w:val="00274054"/>
    <w:rsid w:val="00274192"/>
    <w:rsid w:val="00274641"/>
    <w:rsid w:val="002746CE"/>
    <w:rsid w:val="0027492B"/>
    <w:rsid w:val="00274FDD"/>
    <w:rsid w:val="00275037"/>
    <w:rsid w:val="00275303"/>
    <w:rsid w:val="00275952"/>
    <w:rsid w:val="0027628C"/>
    <w:rsid w:val="002763EA"/>
    <w:rsid w:val="0027662B"/>
    <w:rsid w:val="002766C7"/>
    <w:rsid w:val="00277A42"/>
    <w:rsid w:val="002802E9"/>
    <w:rsid w:val="002802F5"/>
    <w:rsid w:val="0028073D"/>
    <w:rsid w:val="00280862"/>
    <w:rsid w:val="00280C3C"/>
    <w:rsid w:val="00281220"/>
    <w:rsid w:val="00281228"/>
    <w:rsid w:val="002814BE"/>
    <w:rsid w:val="0028163B"/>
    <w:rsid w:val="00281BBF"/>
    <w:rsid w:val="00281F30"/>
    <w:rsid w:val="00281FAD"/>
    <w:rsid w:val="002820E0"/>
    <w:rsid w:val="0028229D"/>
    <w:rsid w:val="00282534"/>
    <w:rsid w:val="00282907"/>
    <w:rsid w:val="00283518"/>
    <w:rsid w:val="00283D10"/>
    <w:rsid w:val="00284D1E"/>
    <w:rsid w:val="00285124"/>
    <w:rsid w:val="00285282"/>
    <w:rsid w:val="00285284"/>
    <w:rsid w:val="00285340"/>
    <w:rsid w:val="00285620"/>
    <w:rsid w:val="00286200"/>
    <w:rsid w:val="00286779"/>
    <w:rsid w:val="002871E0"/>
    <w:rsid w:val="00287451"/>
    <w:rsid w:val="00287468"/>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A0E"/>
    <w:rsid w:val="00297D26"/>
    <w:rsid w:val="002A014A"/>
    <w:rsid w:val="002A04D2"/>
    <w:rsid w:val="002A090B"/>
    <w:rsid w:val="002A0E29"/>
    <w:rsid w:val="002A1062"/>
    <w:rsid w:val="002A142E"/>
    <w:rsid w:val="002A1CAD"/>
    <w:rsid w:val="002A22A1"/>
    <w:rsid w:val="002A2461"/>
    <w:rsid w:val="002A28CA"/>
    <w:rsid w:val="002A2BF5"/>
    <w:rsid w:val="002A3869"/>
    <w:rsid w:val="002A39BD"/>
    <w:rsid w:val="002A3ABA"/>
    <w:rsid w:val="002A3BD0"/>
    <w:rsid w:val="002A3ED9"/>
    <w:rsid w:val="002A44E2"/>
    <w:rsid w:val="002A45D8"/>
    <w:rsid w:val="002A4B57"/>
    <w:rsid w:val="002A6CEE"/>
    <w:rsid w:val="002A6D2B"/>
    <w:rsid w:val="002A79B0"/>
    <w:rsid w:val="002A7CC1"/>
    <w:rsid w:val="002B0238"/>
    <w:rsid w:val="002B07FC"/>
    <w:rsid w:val="002B0A12"/>
    <w:rsid w:val="002B10F5"/>
    <w:rsid w:val="002B1456"/>
    <w:rsid w:val="002B162A"/>
    <w:rsid w:val="002B1B76"/>
    <w:rsid w:val="002B224B"/>
    <w:rsid w:val="002B22D7"/>
    <w:rsid w:val="002B2CB4"/>
    <w:rsid w:val="002B2F28"/>
    <w:rsid w:val="002B35BE"/>
    <w:rsid w:val="002B370D"/>
    <w:rsid w:val="002B3BC2"/>
    <w:rsid w:val="002B3E70"/>
    <w:rsid w:val="002B4750"/>
    <w:rsid w:val="002B4D65"/>
    <w:rsid w:val="002B561E"/>
    <w:rsid w:val="002B56EC"/>
    <w:rsid w:val="002B5BD6"/>
    <w:rsid w:val="002B6B19"/>
    <w:rsid w:val="002B6F24"/>
    <w:rsid w:val="002B7006"/>
    <w:rsid w:val="002B72A6"/>
    <w:rsid w:val="002B72C2"/>
    <w:rsid w:val="002B7400"/>
    <w:rsid w:val="002B7518"/>
    <w:rsid w:val="002B7872"/>
    <w:rsid w:val="002B7D11"/>
    <w:rsid w:val="002C061B"/>
    <w:rsid w:val="002C09D3"/>
    <w:rsid w:val="002C1254"/>
    <w:rsid w:val="002C1378"/>
    <w:rsid w:val="002C17CB"/>
    <w:rsid w:val="002C1CFC"/>
    <w:rsid w:val="002C1E2A"/>
    <w:rsid w:val="002C1FB6"/>
    <w:rsid w:val="002C1FF8"/>
    <w:rsid w:val="002C22B6"/>
    <w:rsid w:val="002C247F"/>
    <w:rsid w:val="002C2645"/>
    <w:rsid w:val="002C2D40"/>
    <w:rsid w:val="002C362D"/>
    <w:rsid w:val="002C3953"/>
    <w:rsid w:val="002C3BD5"/>
    <w:rsid w:val="002C3DC8"/>
    <w:rsid w:val="002C429E"/>
    <w:rsid w:val="002C4757"/>
    <w:rsid w:val="002C5BBA"/>
    <w:rsid w:val="002C5C28"/>
    <w:rsid w:val="002C5D62"/>
    <w:rsid w:val="002C5E92"/>
    <w:rsid w:val="002C6318"/>
    <w:rsid w:val="002C6675"/>
    <w:rsid w:val="002C6A8E"/>
    <w:rsid w:val="002C7649"/>
    <w:rsid w:val="002C774A"/>
    <w:rsid w:val="002C78BE"/>
    <w:rsid w:val="002C7EDA"/>
    <w:rsid w:val="002D03BB"/>
    <w:rsid w:val="002D06D6"/>
    <w:rsid w:val="002D078F"/>
    <w:rsid w:val="002D0FB8"/>
    <w:rsid w:val="002D12CC"/>
    <w:rsid w:val="002D15A9"/>
    <w:rsid w:val="002D16FF"/>
    <w:rsid w:val="002D17AB"/>
    <w:rsid w:val="002D1D4D"/>
    <w:rsid w:val="002D2279"/>
    <w:rsid w:val="002D2519"/>
    <w:rsid w:val="002D2555"/>
    <w:rsid w:val="002D2F94"/>
    <w:rsid w:val="002D3B69"/>
    <w:rsid w:val="002D3CCF"/>
    <w:rsid w:val="002D4520"/>
    <w:rsid w:val="002D4C07"/>
    <w:rsid w:val="002D4D31"/>
    <w:rsid w:val="002D5195"/>
    <w:rsid w:val="002D580F"/>
    <w:rsid w:val="002D583D"/>
    <w:rsid w:val="002D6779"/>
    <w:rsid w:val="002D67F3"/>
    <w:rsid w:val="002D689C"/>
    <w:rsid w:val="002D6BB6"/>
    <w:rsid w:val="002D7187"/>
    <w:rsid w:val="002D727A"/>
    <w:rsid w:val="002D72CC"/>
    <w:rsid w:val="002E093C"/>
    <w:rsid w:val="002E1B11"/>
    <w:rsid w:val="002E21E7"/>
    <w:rsid w:val="002E2C3C"/>
    <w:rsid w:val="002E2CC9"/>
    <w:rsid w:val="002E365C"/>
    <w:rsid w:val="002E3AD5"/>
    <w:rsid w:val="002E472C"/>
    <w:rsid w:val="002E4D1F"/>
    <w:rsid w:val="002E508A"/>
    <w:rsid w:val="002E53F5"/>
    <w:rsid w:val="002E56EC"/>
    <w:rsid w:val="002E5874"/>
    <w:rsid w:val="002E5A80"/>
    <w:rsid w:val="002E5DDA"/>
    <w:rsid w:val="002E5DE9"/>
    <w:rsid w:val="002E5FF4"/>
    <w:rsid w:val="002E6726"/>
    <w:rsid w:val="002E6A8B"/>
    <w:rsid w:val="002E6F39"/>
    <w:rsid w:val="002E7578"/>
    <w:rsid w:val="002E76E2"/>
    <w:rsid w:val="002E78FC"/>
    <w:rsid w:val="002E79C0"/>
    <w:rsid w:val="002F052A"/>
    <w:rsid w:val="002F1CC6"/>
    <w:rsid w:val="002F1DC3"/>
    <w:rsid w:val="002F2105"/>
    <w:rsid w:val="002F2142"/>
    <w:rsid w:val="002F214C"/>
    <w:rsid w:val="002F21FE"/>
    <w:rsid w:val="002F22CC"/>
    <w:rsid w:val="002F257A"/>
    <w:rsid w:val="002F3228"/>
    <w:rsid w:val="002F439A"/>
    <w:rsid w:val="002F440B"/>
    <w:rsid w:val="002F4476"/>
    <w:rsid w:val="002F44F1"/>
    <w:rsid w:val="002F48D6"/>
    <w:rsid w:val="002F4C5D"/>
    <w:rsid w:val="002F4CC1"/>
    <w:rsid w:val="002F5E47"/>
    <w:rsid w:val="002F5FED"/>
    <w:rsid w:val="002F6278"/>
    <w:rsid w:val="002F6C8D"/>
    <w:rsid w:val="002F6D33"/>
    <w:rsid w:val="002F776A"/>
    <w:rsid w:val="002F78AD"/>
    <w:rsid w:val="002F7BE9"/>
    <w:rsid w:val="00300156"/>
    <w:rsid w:val="0030043B"/>
    <w:rsid w:val="00300C5D"/>
    <w:rsid w:val="0030106E"/>
    <w:rsid w:val="00301223"/>
    <w:rsid w:val="00301957"/>
    <w:rsid w:val="00301E1B"/>
    <w:rsid w:val="00302017"/>
    <w:rsid w:val="0030216A"/>
    <w:rsid w:val="00302EAA"/>
    <w:rsid w:val="00303286"/>
    <w:rsid w:val="00303392"/>
    <w:rsid w:val="003037F2"/>
    <w:rsid w:val="003039E6"/>
    <w:rsid w:val="00303C80"/>
    <w:rsid w:val="00304438"/>
    <w:rsid w:val="003045CD"/>
    <w:rsid w:val="00304D2C"/>
    <w:rsid w:val="00304E2C"/>
    <w:rsid w:val="0030500A"/>
    <w:rsid w:val="0030530D"/>
    <w:rsid w:val="0030542F"/>
    <w:rsid w:val="00305899"/>
    <w:rsid w:val="00306521"/>
    <w:rsid w:val="0030680B"/>
    <w:rsid w:val="00306BAC"/>
    <w:rsid w:val="003072E7"/>
    <w:rsid w:val="003076DA"/>
    <w:rsid w:val="00307C54"/>
    <w:rsid w:val="00307C82"/>
    <w:rsid w:val="0031039C"/>
    <w:rsid w:val="00310C6F"/>
    <w:rsid w:val="00310DCE"/>
    <w:rsid w:val="003113D3"/>
    <w:rsid w:val="0031142E"/>
    <w:rsid w:val="0031203F"/>
    <w:rsid w:val="00312CAB"/>
    <w:rsid w:val="00313551"/>
    <w:rsid w:val="00313B14"/>
    <w:rsid w:val="00313C91"/>
    <w:rsid w:val="00314056"/>
    <w:rsid w:val="003143C9"/>
    <w:rsid w:val="00315119"/>
    <w:rsid w:val="003154CD"/>
    <w:rsid w:val="00315D43"/>
    <w:rsid w:val="00316464"/>
    <w:rsid w:val="0031724A"/>
    <w:rsid w:val="003178FD"/>
    <w:rsid w:val="00317AF2"/>
    <w:rsid w:val="00317DEF"/>
    <w:rsid w:val="00320CAE"/>
    <w:rsid w:val="003210C0"/>
    <w:rsid w:val="0032165D"/>
    <w:rsid w:val="003220D6"/>
    <w:rsid w:val="00322A67"/>
    <w:rsid w:val="00322BF3"/>
    <w:rsid w:val="00323092"/>
    <w:rsid w:val="003233AB"/>
    <w:rsid w:val="003235C1"/>
    <w:rsid w:val="00323922"/>
    <w:rsid w:val="00323D47"/>
    <w:rsid w:val="003257CB"/>
    <w:rsid w:val="00325810"/>
    <w:rsid w:val="00325E81"/>
    <w:rsid w:val="0032602D"/>
    <w:rsid w:val="003261E7"/>
    <w:rsid w:val="003266C9"/>
    <w:rsid w:val="00326D1B"/>
    <w:rsid w:val="00327290"/>
    <w:rsid w:val="00327D56"/>
    <w:rsid w:val="003302F1"/>
    <w:rsid w:val="0033077D"/>
    <w:rsid w:val="00330F36"/>
    <w:rsid w:val="003316B7"/>
    <w:rsid w:val="003324D7"/>
    <w:rsid w:val="00332DB3"/>
    <w:rsid w:val="003351F7"/>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04F"/>
    <w:rsid w:val="003461B2"/>
    <w:rsid w:val="00346849"/>
    <w:rsid w:val="00346C9B"/>
    <w:rsid w:val="00346CFA"/>
    <w:rsid w:val="00347253"/>
    <w:rsid w:val="00347B40"/>
    <w:rsid w:val="00350BB9"/>
    <w:rsid w:val="0035104A"/>
    <w:rsid w:val="003510E2"/>
    <w:rsid w:val="00351265"/>
    <w:rsid w:val="0035183E"/>
    <w:rsid w:val="00351B3E"/>
    <w:rsid w:val="00351BC6"/>
    <w:rsid w:val="00352466"/>
    <w:rsid w:val="00352C3E"/>
    <w:rsid w:val="00353048"/>
    <w:rsid w:val="003535EB"/>
    <w:rsid w:val="0035372B"/>
    <w:rsid w:val="0035387E"/>
    <w:rsid w:val="003538E6"/>
    <w:rsid w:val="0035431B"/>
    <w:rsid w:val="003543CC"/>
    <w:rsid w:val="003555B9"/>
    <w:rsid w:val="0035562B"/>
    <w:rsid w:val="00355836"/>
    <w:rsid w:val="00355A8C"/>
    <w:rsid w:val="00355BC7"/>
    <w:rsid w:val="00355EDA"/>
    <w:rsid w:val="00356E6C"/>
    <w:rsid w:val="003600E6"/>
    <w:rsid w:val="00360649"/>
    <w:rsid w:val="00360E25"/>
    <w:rsid w:val="00360F55"/>
    <w:rsid w:val="003611D5"/>
    <w:rsid w:val="003616AE"/>
    <w:rsid w:val="00361B64"/>
    <w:rsid w:val="00361C59"/>
    <w:rsid w:val="00361E49"/>
    <w:rsid w:val="00361F7A"/>
    <w:rsid w:val="0036283C"/>
    <w:rsid w:val="003633BB"/>
    <w:rsid w:val="00363400"/>
    <w:rsid w:val="00363552"/>
    <w:rsid w:val="00363A13"/>
    <w:rsid w:val="00363A73"/>
    <w:rsid w:val="0036471C"/>
    <w:rsid w:val="003647DD"/>
    <w:rsid w:val="0036569E"/>
    <w:rsid w:val="00367CD1"/>
    <w:rsid w:val="00367E11"/>
    <w:rsid w:val="00367EC8"/>
    <w:rsid w:val="0037030C"/>
    <w:rsid w:val="00370D82"/>
    <w:rsid w:val="0037158D"/>
    <w:rsid w:val="003719BA"/>
    <w:rsid w:val="00371E97"/>
    <w:rsid w:val="003727D1"/>
    <w:rsid w:val="003728B4"/>
    <w:rsid w:val="00372BF3"/>
    <w:rsid w:val="003731FE"/>
    <w:rsid w:val="00373445"/>
    <w:rsid w:val="003735F6"/>
    <w:rsid w:val="0037397C"/>
    <w:rsid w:val="00373C27"/>
    <w:rsid w:val="00373DD4"/>
    <w:rsid w:val="00373EFB"/>
    <w:rsid w:val="00374443"/>
    <w:rsid w:val="00374B11"/>
    <w:rsid w:val="0037540A"/>
    <w:rsid w:val="00375645"/>
    <w:rsid w:val="00375C3B"/>
    <w:rsid w:val="00375CFE"/>
    <w:rsid w:val="00375F98"/>
    <w:rsid w:val="0037711F"/>
    <w:rsid w:val="003771A5"/>
    <w:rsid w:val="00377825"/>
    <w:rsid w:val="00377CDF"/>
    <w:rsid w:val="003808ED"/>
    <w:rsid w:val="00381267"/>
    <w:rsid w:val="003817C3"/>
    <w:rsid w:val="003822F9"/>
    <w:rsid w:val="00382699"/>
    <w:rsid w:val="0038328F"/>
    <w:rsid w:val="003835FA"/>
    <w:rsid w:val="00383A7B"/>
    <w:rsid w:val="00383C40"/>
    <w:rsid w:val="00383F99"/>
    <w:rsid w:val="00383FC5"/>
    <w:rsid w:val="00384200"/>
    <w:rsid w:val="0038468E"/>
    <w:rsid w:val="003848E2"/>
    <w:rsid w:val="00384CFE"/>
    <w:rsid w:val="00385159"/>
    <w:rsid w:val="00385DBA"/>
    <w:rsid w:val="00386944"/>
    <w:rsid w:val="00386C50"/>
    <w:rsid w:val="00386D1C"/>
    <w:rsid w:val="00387013"/>
    <w:rsid w:val="003870EF"/>
    <w:rsid w:val="0038772F"/>
    <w:rsid w:val="003877CD"/>
    <w:rsid w:val="00387954"/>
    <w:rsid w:val="00390286"/>
    <w:rsid w:val="00390A51"/>
    <w:rsid w:val="00390C9F"/>
    <w:rsid w:val="003918CD"/>
    <w:rsid w:val="003919B8"/>
    <w:rsid w:val="00391D58"/>
    <w:rsid w:val="00392313"/>
    <w:rsid w:val="00393348"/>
    <w:rsid w:val="003934D6"/>
    <w:rsid w:val="00393815"/>
    <w:rsid w:val="003940C5"/>
    <w:rsid w:val="0039411F"/>
    <w:rsid w:val="003949EC"/>
    <w:rsid w:val="00394F32"/>
    <w:rsid w:val="0039511F"/>
    <w:rsid w:val="0039529D"/>
    <w:rsid w:val="00395308"/>
    <w:rsid w:val="0039586A"/>
    <w:rsid w:val="00395898"/>
    <w:rsid w:val="003959C2"/>
    <w:rsid w:val="003959CC"/>
    <w:rsid w:val="00395D00"/>
    <w:rsid w:val="00395EE4"/>
    <w:rsid w:val="00396C26"/>
    <w:rsid w:val="0039790C"/>
    <w:rsid w:val="00397A79"/>
    <w:rsid w:val="003A0B48"/>
    <w:rsid w:val="003A0B7F"/>
    <w:rsid w:val="003A1BD2"/>
    <w:rsid w:val="003A1DA5"/>
    <w:rsid w:val="003A2B04"/>
    <w:rsid w:val="003A2B9E"/>
    <w:rsid w:val="003A375E"/>
    <w:rsid w:val="003A402D"/>
    <w:rsid w:val="003A41F7"/>
    <w:rsid w:val="003A5013"/>
    <w:rsid w:val="003A5188"/>
    <w:rsid w:val="003A571D"/>
    <w:rsid w:val="003A5A41"/>
    <w:rsid w:val="003A5AF4"/>
    <w:rsid w:val="003A63C4"/>
    <w:rsid w:val="003A64D1"/>
    <w:rsid w:val="003A7426"/>
    <w:rsid w:val="003A75D8"/>
    <w:rsid w:val="003A787B"/>
    <w:rsid w:val="003A7EBD"/>
    <w:rsid w:val="003B04F1"/>
    <w:rsid w:val="003B0679"/>
    <w:rsid w:val="003B0733"/>
    <w:rsid w:val="003B1813"/>
    <w:rsid w:val="003B1D53"/>
    <w:rsid w:val="003B1FF1"/>
    <w:rsid w:val="003B232B"/>
    <w:rsid w:val="003B2F65"/>
    <w:rsid w:val="003B37BE"/>
    <w:rsid w:val="003B3909"/>
    <w:rsid w:val="003B3977"/>
    <w:rsid w:val="003B4049"/>
    <w:rsid w:val="003B45E8"/>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70A"/>
    <w:rsid w:val="003C0777"/>
    <w:rsid w:val="003C0C68"/>
    <w:rsid w:val="003C0FE1"/>
    <w:rsid w:val="003C14E0"/>
    <w:rsid w:val="003C3088"/>
    <w:rsid w:val="003C3267"/>
    <w:rsid w:val="003C34B9"/>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1BA3"/>
    <w:rsid w:val="003D20A6"/>
    <w:rsid w:val="003D2438"/>
    <w:rsid w:val="003D2926"/>
    <w:rsid w:val="003D3672"/>
    <w:rsid w:val="003D392E"/>
    <w:rsid w:val="003D3B4F"/>
    <w:rsid w:val="003D45F8"/>
    <w:rsid w:val="003D485D"/>
    <w:rsid w:val="003D49FB"/>
    <w:rsid w:val="003D4A0E"/>
    <w:rsid w:val="003D4A55"/>
    <w:rsid w:val="003D5369"/>
    <w:rsid w:val="003D545E"/>
    <w:rsid w:val="003D5B2D"/>
    <w:rsid w:val="003D61C2"/>
    <w:rsid w:val="003D6E9F"/>
    <w:rsid w:val="003D6F95"/>
    <w:rsid w:val="003D7850"/>
    <w:rsid w:val="003D7C21"/>
    <w:rsid w:val="003D7E00"/>
    <w:rsid w:val="003E0D05"/>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B79"/>
    <w:rsid w:val="003E5D89"/>
    <w:rsid w:val="003E5FF7"/>
    <w:rsid w:val="003E63FD"/>
    <w:rsid w:val="003E6457"/>
    <w:rsid w:val="003E659A"/>
    <w:rsid w:val="003E6676"/>
    <w:rsid w:val="003E7951"/>
    <w:rsid w:val="003E79F0"/>
    <w:rsid w:val="003E7A5A"/>
    <w:rsid w:val="003E7FF4"/>
    <w:rsid w:val="003F0037"/>
    <w:rsid w:val="003F01D8"/>
    <w:rsid w:val="003F0260"/>
    <w:rsid w:val="003F0A35"/>
    <w:rsid w:val="003F0C85"/>
    <w:rsid w:val="003F1327"/>
    <w:rsid w:val="003F1794"/>
    <w:rsid w:val="003F1840"/>
    <w:rsid w:val="003F1B04"/>
    <w:rsid w:val="003F1DB6"/>
    <w:rsid w:val="003F29E3"/>
    <w:rsid w:val="003F2BAF"/>
    <w:rsid w:val="003F2C5D"/>
    <w:rsid w:val="003F2D1B"/>
    <w:rsid w:val="003F3219"/>
    <w:rsid w:val="003F33E9"/>
    <w:rsid w:val="003F34A7"/>
    <w:rsid w:val="003F3801"/>
    <w:rsid w:val="003F3CD7"/>
    <w:rsid w:val="003F3D5A"/>
    <w:rsid w:val="003F3F98"/>
    <w:rsid w:val="003F43E2"/>
    <w:rsid w:val="003F44AA"/>
    <w:rsid w:val="003F56D4"/>
    <w:rsid w:val="003F56F1"/>
    <w:rsid w:val="003F5A2F"/>
    <w:rsid w:val="003F5B55"/>
    <w:rsid w:val="003F6737"/>
    <w:rsid w:val="003F6C92"/>
    <w:rsid w:val="003F6D9D"/>
    <w:rsid w:val="003F6DC8"/>
    <w:rsid w:val="003F6ED2"/>
    <w:rsid w:val="003F71DF"/>
    <w:rsid w:val="003F72A9"/>
    <w:rsid w:val="003F73E5"/>
    <w:rsid w:val="003F7A4E"/>
    <w:rsid w:val="003F7C3A"/>
    <w:rsid w:val="00400744"/>
    <w:rsid w:val="00400754"/>
    <w:rsid w:val="00400C31"/>
    <w:rsid w:val="00400DA5"/>
    <w:rsid w:val="00401324"/>
    <w:rsid w:val="00402CC3"/>
    <w:rsid w:val="0040339E"/>
    <w:rsid w:val="00404BCA"/>
    <w:rsid w:val="00404D63"/>
    <w:rsid w:val="00405E3B"/>
    <w:rsid w:val="00406A66"/>
    <w:rsid w:val="00406C82"/>
    <w:rsid w:val="0040734D"/>
    <w:rsid w:val="004074AB"/>
    <w:rsid w:val="00407836"/>
    <w:rsid w:val="004079BB"/>
    <w:rsid w:val="00407B38"/>
    <w:rsid w:val="00410242"/>
    <w:rsid w:val="0041126A"/>
    <w:rsid w:val="00411A81"/>
    <w:rsid w:val="00412A5D"/>
    <w:rsid w:val="00412FF2"/>
    <w:rsid w:val="00413096"/>
    <w:rsid w:val="0041344F"/>
    <w:rsid w:val="004134CC"/>
    <w:rsid w:val="00413DAD"/>
    <w:rsid w:val="00413E9E"/>
    <w:rsid w:val="004143FC"/>
    <w:rsid w:val="0041458C"/>
    <w:rsid w:val="00414A8B"/>
    <w:rsid w:val="00414BAF"/>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9F"/>
    <w:rsid w:val="004223DF"/>
    <w:rsid w:val="00422667"/>
    <w:rsid w:val="00422A68"/>
    <w:rsid w:val="00423437"/>
    <w:rsid w:val="00423D1D"/>
    <w:rsid w:val="004242F7"/>
    <w:rsid w:val="00424662"/>
    <w:rsid w:val="00424AB6"/>
    <w:rsid w:val="00424E6E"/>
    <w:rsid w:val="004256ED"/>
    <w:rsid w:val="00425923"/>
    <w:rsid w:val="00425BCC"/>
    <w:rsid w:val="00425BDB"/>
    <w:rsid w:val="00425C18"/>
    <w:rsid w:val="00425DD1"/>
    <w:rsid w:val="00425E4D"/>
    <w:rsid w:val="00426BEB"/>
    <w:rsid w:val="00426D6C"/>
    <w:rsid w:val="00426E3F"/>
    <w:rsid w:val="00426FFE"/>
    <w:rsid w:val="0042701D"/>
    <w:rsid w:val="0042745D"/>
    <w:rsid w:val="0042762B"/>
    <w:rsid w:val="00427AEF"/>
    <w:rsid w:val="00427C77"/>
    <w:rsid w:val="004300E5"/>
    <w:rsid w:val="00430AA9"/>
    <w:rsid w:val="00430C98"/>
    <w:rsid w:val="00430D16"/>
    <w:rsid w:val="00431B61"/>
    <w:rsid w:val="00431CAB"/>
    <w:rsid w:val="00431D36"/>
    <w:rsid w:val="00432EB6"/>
    <w:rsid w:val="00433186"/>
    <w:rsid w:val="00433E00"/>
    <w:rsid w:val="004341B7"/>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3C9E"/>
    <w:rsid w:val="00444035"/>
    <w:rsid w:val="0044435E"/>
    <w:rsid w:val="00444530"/>
    <w:rsid w:val="00444581"/>
    <w:rsid w:val="00444904"/>
    <w:rsid w:val="00444F2C"/>
    <w:rsid w:val="00445378"/>
    <w:rsid w:val="0044539C"/>
    <w:rsid w:val="004459DE"/>
    <w:rsid w:val="004463B0"/>
    <w:rsid w:val="00446870"/>
    <w:rsid w:val="00446D32"/>
    <w:rsid w:val="00446F50"/>
    <w:rsid w:val="0044739C"/>
    <w:rsid w:val="004475D7"/>
    <w:rsid w:val="004477CF"/>
    <w:rsid w:val="00450175"/>
    <w:rsid w:val="004504A8"/>
    <w:rsid w:val="004507BE"/>
    <w:rsid w:val="004517C8"/>
    <w:rsid w:val="00452261"/>
    <w:rsid w:val="004522B2"/>
    <w:rsid w:val="0045235D"/>
    <w:rsid w:val="00452567"/>
    <w:rsid w:val="0045331B"/>
    <w:rsid w:val="0045390E"/>
    <w:rsid w:val="00453C54"/>
    <w:rsid w:val="00453DE3"/>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2D24"/>
    <w:rsid w:val="004630AB"/>
    <w:rsid w:val="00463A16"/>
    <w:rsid w:val="00463AF1"/>
    <w:rsid w:val="004646C3"/>
    <w:rsid w:val="00464C7A"/>
    <w:rsid w:val="00465E8A"/>
    <w:rsid w:val="00466693"/>
    <w:rsid w:val="00466C97"/>
    <w:rsid w:val="00467654"/>
    <w:rsid w:val="00467B77"/>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448"/>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3E5"/>
    <w:rsid w:val="004915D5"/>
    <w:rsid w:val="00491A53"/>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FFD"/>
    <w:rsid w:val="004A2673"/>
    <w:rsid w:val="004A2CA4"/>
    <w:rsid w:val="004A3809"/>
    <w:rsid w:val="004A3C14"/>
    <w:rsid w:val="004A3E5D"/>
    <w:rsid w:val="004A3FF5"/>
    <w:rsid w:val="004A4CE5"/>
    <w:rsid w:val="004A4E75"/>
    <w:rsid w:val="004A5363"/>
    <w:rsid w:val="004A571A"/>
    <w:rsid w:val="004A5B60"/>
    <w:rsid w:val="004A6F08"/>
    <w:rsid w:val="004A736A"/>
    <w:rsid w:val="004B067B"/>
    <w:rsid w:val="004B0C00"/>
    <w:rsid w:val="004B13FE"/>
    <w:rsid w:val="004B150A"/>
    <w:rsid w:val="004B1C87"/>
    <w:rsid w:val="004B1FE6"/>
    <w:rsid w:val="004B2409"/>
    <w:rsid w:val="004B296B"/>
    <w:rsid w:val="004B2EAE"/>
    <w:rsid w:val="004B3124"/>
    <w:rsid w:val="004B31D0"/>
    <w:rsid w:val="004B39BB"/>
    <w:rsid w:val="004B4069"/>
    <w:rsid w:val="004B431D"/>
    <w:rsid w:val="004B449E"/>
    <w:rsid w:val="004B47D9"/>
    <w:rsid w:val="004B4C06"/>
    <w:rsid w:val="004B4D09"/>
    <w:rsid w:val="004B5821"/>
    <w:rsid w:val="004B5D95"/>
    <w:rsid w:val="004B75CD"/>
    <w:rsid w:val="004B7CBD"/>
    <w:rsid w:val="004C002F"/>
    <w:rsid w:val="004C015A"/>
    <w:rsid w:val="004C036D"/>
    <w:rsid w:val="004C066C"/>
    <w:rsid w:val="004C0A9B"/>
    <w:rsid w:val="004C1A60"/>
    <w:rsid w:val="004C2287"/>
    <w:rsid w:val="004C29E5"/>
    <w:rsid w:val="004C2D67"/>
    <w:rsid w:val="004C31F3"/>
    <w:rsid w:val="004C32EB"/>
    <w:rsid w:val="004C40CC"/>
    <w:rsid w:val="004C47B2"/>
    <w:rsid w:val="004C4EA2"/>
    <w:rsid w:val="004C4EBA"/>
    <w:rsid w:val="004C55A1"/>
    <w:rsid w:val="004C6243"/>
    <w:rsid w:val="004C69F7"/>
    <w:rsid w:val="004C6BF9"/>
    <w:rsid w:val="004C6D16"/>
    <w:rsid w:val="004C738A"/>
    <w:rsid w:val="004D0A70"/>
    <w:rsid w:val="004D10F7"/>
    <w:rsid w:val="004D1D7A"/>
    <w:rsid w:val="004D1DB0"/>
    <w:rsid w:val="004D23F8"/>
    <w:rsid w:val="004D258E"/>
    <w:rsid w:val="004D27C6"/>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D7FD8"/>
    <w:rsid w:val="004E0261"/>
    <w:rsid w:val="004E0FBE"/>
    <w:rsid w:val="004E0FF1"/>
    <w:rsid w:val="004E1B23"/>
    <w:rsid w:val="004E2306"/>
    <w:rsid w:val="004E23DE"/>
    <w:rsid w:val="004E2BDF"/>
    <w:rsid w:val="004E2FE3"/>
    <w:rsid w:val="004E3753"/>
    <w:rsid w:val="004E3A44"/>
    <w:rsid w:val="004E4320"/>
    <w:rsid w:val="004E451E"/>
    <w:rsid w:val="004E4845"/>
    <w:rsid w:val="004E4A11"/>
    <w:rsid w:val="004E5168"/>
    <w:rsid w:val="004E53F9"/>
    <w:rsid w:val="004E5851"/>
    <w:rsid w:val="004E6072"/>
    <w:rsid w:val="004E6648"/>
    <w:rsid w:val="004E6C49"/>
    <w:rsid w:val="004E6ECE"/>
    <w:rsid w:val="004E6FCD"/>
    <w:rsid w:val="004E7364"/>
    <w:rsid w:val="004E744F"/>
    <w:rsid w:val="004E7A5B"/>
    <w:rsid w:val="004E7B7C"/>
    <w:rsid w:val="004E7CFE"/>
    <w:rsid w:val="004F028C"/>
    <w:rsid w:val="004F076F"/>
    <w:rsid w:val="004F0889"/>
    <w:rsid w:val="004F0B10"/>
    <w:rsid w:val="004F14D4"/>
    <w:rsid w:val="004F1684"/>
    <w:rsid w:val="004F1797"/>
    <w:rsid w:val="004F1BD0"/>
    <w:rsid w:val="004F25F4"/>
    <w:rsid w:val="004F2A09"/>
    <w:rsid w:val="004F2FC7"/>
    <w:rsid w:val="004F3085"/>
    <w:rsid w:val="004F3677"/>
    <w:rsid w:val="004F3A33"/>
    <w:rsid w:val="004F44CB"/>
    <w:rsid w:val="004F45D3"/>
    <w:rsid w:val="004F45ED"/>
    <w:rsid w:val="004F592B"/>
    <w:rsid w:val="004F6570"/>
    <w:rsid w:val="004F6575"/>
    <w:rsid w:val="004F6759"/>
    <w:rsid w:val="004F7427"/>
    <w:rsid w:val="004F753A"/>
    <w:rsid w:val="004F7A35"/>
    <w:rsid w:val="004F7E2B"/>
    <w:rsid w:val="004F7E8E"/>
    <w:rsid w:val="00500174"/>
    <w:rsid w:val="005003E4"/>
    <w:rsid w:val="0050074C"/>
    <w:rsid w:val="00500E21"/>
    <w:rsid w:val="005012A3"/>
    <w:rsid w:val="00502847"/>
    <w:rsid w:val="00502B94"/>
    <w:rsid w:val="005030D4"/>
    <w:rsid w:val="00503AE2"/>
    <w:rsid w:val="00503D93"/>
    <w:rsid w:val="00504740"/>
    <w:rsid w:val="005049B0"/>
    <w:rsid w:val="00504F4A"/>
    <w:rsid w:val="00505155"/>
    <w:rsid w:val="00505E39"/>
    <w:rsid w:val="005067E9"/>
    <w:rsid w:val="00506E1D"/>
    <w:rsid w:val="00506F90"/>
    <w:rsid w:val="00507252"/>
    <w:rsid w:val="0050740C"/>
    <w:rsid w:val="005076E8"/>
    <w:rsid w:val="005079D8"/>
    <w:rsid w:val="0051003E"/>
    <w:rsid w:val="005101F5"/>
    <w:rsid w:val="00511013"/>
    <w:rsid w:val="00511417"/>
    <w:rsid w:val="00512580"/>
    <w:rsid w:val="005135F6"/>
    <w:rsid w:val="0051398C"/>
    <w:rsid w:val="00513AF4"/>
    <w:rsid w:val="00513C97"/>
    <w:rsid w:val="00514885"/>
    <w:rsid w:val="00514AA4"/>
    <w:rsid w:val="005153B5"/>
    <w:rsid w:val="00515A9C"/>
    <w:rsid w:val="00515AE4"/>
    <w:rsid w:val="005160CF"/>
    <w:rsid w:val="00516137"/>
    <w:rsid w:val="005162AE"/>
    <w:rsid w:val="0051645C"/>
    <w:rsid w:val="00517231"/>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BAE"/>
    <w:rsid w:val="00524F9A"/>
    <w:rsid w:val="00525CCE"/>
    <w:rsid w:val="00525D18"/>
    <w:rsid w:val="00525DB8"/>
    <w:rsid w:val="0052608E"/>
    <w:rsid w:val="00526220"/>
    <w:rsid w:val="00526237"/>
    <w:rsid w:val="005264DA"/>
    <w:rsid w:val="00526A6E"/>
    <w:rsid w:val="00526A86"/>
    <w:rsid w:val="00526DD2"/>
    <w:rsid w:val="005270AA"/>
    <w:rsid w:val="0052758B"/>
    <w:rsid w:val="005277D9"/>
    <w:rsid w:val="005308F8"/>
    <w:rsid w:val="00530E7D"/>
    <w:rsid w:val="005317D0"/>
    <w:rsid w:val="00531A76"/>
    <w:rsid w:val="0053222F"/>
    <w:rsid w:val="0053237C"/>
    <w:rsid w:val="005325CA"/>
    <w:rsid w:val="00532AF0"/>
    <w:rsid w:val="005337A7"/>
    <w:rsid w:val="00533B10"/>
    <w:rsid w:val="00533C6B"/>
    <w:rsid w:val="00533E00"/>
    <w:rsid w:val="00534253"/>
    <w:rsid w:val="005342F5"/>
    <w:rsid w:val="00534527"/>
    <w:rsid w:val="005346B4"/>
    <w:rsid w:val="00534CA0"/>
    <w:rsid w:val="0053546D"/>
    <w:rsid w:val="005356BC"/>
    <w:rsid w:val="00535AC2"/>
    <w:rsid w:val="005361C6"/>
    <w:rsid w:val="00536B5C"/>
    <w:rsid w:val="00536EDC"/>
    <w:rsid w:val="00536FB6"/>
    <w:rsid w:val="00537131"/>
    <w:rsid w:val="005376EB"/>
    <w:rsid w:val="00537A86"/>
    <w:rsid w:val="00537D44"/>
    <w:rsid w:val="005402E2"/>
    <w:rsid w:val="00540665"/>
    <w:rsid w:val="0054083E"/>
    <w:rsid w:val="00540C91"/>
    <w:rsid w:val="00540EDF"/>
    <w:rsid w:val="00541F6D"/>
    <w:rsid w:val="00542408"/>
    <w:rsid w:val="0054288C"/>
    <w:rsid w:val="00543212"/>
    <w:rsid w:val="0054367B"/>
    <w:rsid w:val="00543809"/>
    <w:rsid w:val="00543AB1"/>
    <w:rsid w:val="00543C53"/>
    <w:rsid w:val="00543DD1"/>
    <w:rsid w:val="00544216"/>
    <w:rsid w:val="00544F2D"/>
    <w:rsid w:val="00545058"/>
    <w:rsid w:val="00545EC5"/>
    <w:rsid w:val="00546403"/>
    <w:rsid w:val="00546743"/>
    <w:rsid w:val="0054716A"/>
    <w:rsid w:val="005471BF"/>
    <w:rsid w:val="00547BDF"/>
    <w:rsid w:val="00547C49"/>
    <w:rsid w:val="0055012A"/>
    <w:rsid w:val="005502A3"/>
    <w:rsid w:val="00550892"/>
    <w:rsid w:val="00550DDE"/>
    <w:rsid w:val="00550E03"/>
    <w:rsid w:val="00551190"/>
    <w:rsid w:val="00551B76"/>
    <w:rsid w:val="0055240B"/>
    <w:rsid w:val="00552D27"/>
    <w:rsid w:val="00552D8C"/>
    <w:rsid w:val="00552ED1"/>
    <w:rsid w:val="00553B8A"/>
    <w:rsid w:val="005540F5"/>
    <w:rsid w:val="0055477E"/>
    <w:rsid w:val="00554AE2"/>
    <w:rsid w:val="00554C08"/>
    <w:rsid w:val="0055594B"/>
    <w:rsid w:val="00555AAD"/>
    <w:rsid w:val="005561B1"/>
    <w:rsid w:val="00556E77"/>
    <w:rsid w:val="00556EBB"/>
    <w:rsid w:val="00556FD9"/>
    <w:rsid w:val="00557A37"/>
    <w:rsid w:val="00557B1A"/>
    <w:rsid w:val="0056001C"/>
    <w:rsid w:val="0056088B"/>
    <w:rsid w:val="0056110C"/>
    <w:rsid w:val="005611BD"/>
    <w:rsid w:val="0056138E"/>
    <w:rsid w:val="005618B9"/>
    <w:rsid w:val="0056254F"/>
    <w:rsid w:val="00562621"/>
    <w:rsid w:val="00562AB9"/>
    <w:rsid w:val="00562C08"/>
    <w:rsid w:val="00562ED7"/>
    <w:rsid w:val="0056358C"/>
    <w:rsid w:val="005638F2"/>
    <w:rsid w:val="00564376"/>
    <w:rsid w:val="0056487E"/>
    <w:rsid w:val="00564A33"/>
    <w:rsid w:val="005650FE"/>
    <w:rsid w:val="0056591E"/>
    <w:rsid w:val="00566422"/>
    <w:rsid w:val="005667E2"/>
    <w:rsid w:val="00566D6D"/>
    <w:rsid w:val="00566E9E"/>
    <w:rsid w:val="00566EE9"/>
    <w:rsid w:val="00567BA3"/>
    <w:rsid w:val="00567BD8"/>
    <w:rsid w:val="005704F4"/>
    <w:rsid w:val="005712F8"/>
    <w:rsid w:val="0057209C"/>
    <w:rsid w:val="005726A3"/>
    <w:rsid w:val="00572AA3"/>
    <w:rsid w:val="00573158"/>
    <w:rsid w:val="005736E0"/>
    <w:rsid w:val="00573B72"/>
    <w:rsid w:val="00574007"/>
    <w:rsid w:val="005741F5"/>
    <w:rsid w:val="0057465B"/>
    <w:rsid w:val="00574C3B"/>
    <w:rsid w:val="00575674"/>
    <w:rsid w:val="0057638C"/>
    <w:rsid w:val="005766EC"/>
    <w:rsid w:val="005767D9"/>
    <w:rsid w:val="00577146"/>
    <w:rsid w:val="005773A0"/>
    <w:rsid w:val="0057774C"/>
    <w:rsid w:val="005800F8"/>
    <w:rsid w:val="005801AA"/>
    <w:rsid w:val="00580A07"/>
    <w:rsid w:val="00580C77"/>
    <w:rsid w:val="00580E01"/>
    <w:rsid w:val="0058156A"/>
    <w:rsid w:val="0058162C"/>
    <w:rsid w:val="00581E0B"/>
    <w:rsid w:val="00582002"/>
    <w:rsid w:val="005833D4"/>
    <w:rsid w:val="005834C0"/>
    <w:rsid w:val="005836C4"/>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33B5"/>
    <w:rsid w:val="00593540"/>
    <w:rsid w:val="0059382E"/>
    <w:rsid w:val="00593DCE"/>
    <w:rsid w:val="00593E2C"/>
    <w:rsid w:val="00593E6F"/>
    <w:rsid w:val="00593FB2"/>
    <w:rsid w:val="00594A39"/>
    <w:rsid w:val="00594B93"/>
    <w:rsid w:val="00595664"/>
    <w:rsid w:val="00595849"/>
    <w:rsid w:val="00595F55"/>
    <w:rsid w:val="00596DF4"/>
    <w:rsid w:val="005970AD"/>
    <w:rsid w:val="005972D1"/>
    <w:rsid w:val="005979DD"/>
    <w:rsid w:val="00597CB5"/>
    <w:rsid w:val="00597ED0"/>
    <w:rsid w:val="005A004D"/>
    <w:rsid w:val="005A02EB"/>
    <w:rsid w:val="005A0825"/>
    <w:rsid w:val="005A1262"/>
    <w:rsid w:val="005A12E0"/>
    <w:rsid w:val="005A1330"/>
    <w:rsid w:val="005A17B8"/>
    <w:rsid w:val="005A1C35"/>
    <w:rsid w:val="005A239F"/>
    <w:rsid w:val="005A2754"/>
    <w:rsid w:val="005A27F0"/>
    <w:rsid w:val="005A34F5"/>
    <w:rsid w:val="005A3C75"/>
    <w:rsid w:val="005A4311"/>
    <w:rsid w:val="005A452B"/>
    <w:rsid w:val="005A5507"/>
    <w:rsid w:val="005A606D"/>
    <w:rsid w:val="005A6F0C"/>
    <w:rsid w:val="005A719F"/>
    <w:rsid w:val="005A77B0"/>
    <w:rsid w:val="005A7F14"/>
    <w:rsid w:val="005B0408"/>
    <w:rsid w:val="005B0534"/>
    <w:rsid w:val="005B0739"/>
    <w:rsid w:val="005B0D53"/>
    <w:rsid w:val="005B11B1"/>
    <w:rsid w:val="005B18D8"/>
    <w:rsid w:val="005B1E1C"/>
    <w:rsid w:val="005B1E4D"/>
    <w:rsid w:val="005B2853"/>
    <w:rsid w:val="005B2A0E"/>
    <w:rsid w:val="005B313A"/>
    <w:rsid w:val="005B32B6"/>
    <w:rsid w:val="005B32FA"/>
    <w:rsid w:val="005B3675"/>
    <w:rsid w:val="005B38A6"/>
    <w:rsid w:val="005B3E37"/>
    <w:rsid w:val="005B4647"/>
    <w:rsid w:val="005B4ACB"/>
    <w:rsid w:val="005B5346"/>
    <w:rsid w:val="005B5A1E"/>
    <w:rsid w:val="005B64CC"/>
    <w:rsid w:val="005B66AB"/>
    <w:rsid w:val="005B68AE"/>
    <w:rsid w:val="005B6BC6"/>
    <w:rsid w:val="005B6C5A"/>
    <w:rsid w:val="005B7345"/>
    <w:rsid w:val="005B77F0"/>
    <w:rsid w:val="005B787B"/>
    <w:rsid w:val="005C0277"/>
    <w:rsid w:val="005C10C3"/>
    <w:rsid w:val="005C1228"/>
    <w:rsid w:val="005C14E3"/>
    <w:rsid w:val="005C176B"/>
    <w:rsid w:val="005C1BF3"/>
    <w:rsid w:val="005C1C6A"/>
    <w:rsid w:val="005C1F21"/>
    <w:rsid w:val="005C3B25"/>
    <w:rsid w:val="005C41EA"/>
    <w:rsid w:val="005C44C7"/>
    <w:rsid w:val="005C5858"/>
    <w:rsid w:val="005C5ACE"/>
    <w:rsid w:val="005C606B"/>
    <w:rsid w:val="005C68E9"/>
    <w:rsid w:val="005C6BF8"/>
    <w:rsid w:val="005C6C10"/>
    <w:rsid w:val="005C6F4B"/>
    <w:rsid w:val="005C7950"/>
    <w:rsid w:val="005C7953"/>
    <w:rsid w:val="005C7BCD"/>
    <w:rsid w:val="005D08A2"/>
    <w:rsid w:val="005D0B7E"/>
    <w:rsid w:val="005D0C57"/>
    <w:rsid w:val="005D0D1A"/>
    <w:rsid w:val="005D0F2E"/>
    <w:rsid w:val="005D12B7"/>
    <w:rsid w:val="005D13A0"/>
    <w:rsid w:val="005D1B6B"/>
    <w:rsid w:val="005D26B8"/>
    <w:rsid w:val="005D3067"/>
    <w:rsid w:val="005D3123"/>
    <w:rsid w:val="005D33B3"/>
    <w:rsid w:val="005D347D"/>
    <w:rsid w:val="005D3AF8"/>
    <w:rsid w:val="005D3DFC"/>
    <w:rsid w:val="005D4282"/>
    <w:rsid w:val="005D43D1"/>
    <w:rsid w:val="005D462E"/>
    <w:rsid w:val="005D5027"/>
    <w:rsid w:val="005D50F4"/>
    <w:rsid w:val="005D588C"/>
    <w:rsid w:val="005D5C20"/>
    <w:rsid w:val="005D5F2C"/>
    <w:rsid w:val="005D6345"/>
    <w:rsid w:val="005D64D0"/>
    <w:rsid w:val="005D65C0"/>
    <w:rsid w:val="005D6C41"/>
    <w:rsid w:val="005D6D0D"/>
    <w:rsid w:val="005D6DBE"/>
    <w:rsid w:val="005D6E8B"/>
    <w:rsid w:val="005D71A5"/>
    <w:rsid w:val="005D772C"/>
    <w:rsid w:val="005E0170"/>
    <w:rsid w:val="005E0719"/>
    <w:rsid w:val="005E146D"/>
    <w:rsid w:val="005E1515"/>
    <w:rsid w:val="005E27B1"/>
    <w:rsid w:val="005E2D45"/>
    <w:rsid w:val="005E2FB4"/>
    <w:rsid w:val="005E32B0"/>
    <w:rsid w:val="005E3477"/>
    <w:rsid w:val="005E4938"/>
    <w:rsid w:val="005E4E93"/>
    <w:rsid w:val="005E555E"/>
    <w:rsid w:val="005E5635"/>
    <w:rsid w:val="005E5DFD"/>
    <w:rsid w:val="005E6B90"/>
    <w:rsid w:val="005E6E34"/>
    <w:rsid w:val="005E7267"/>
    <w:rsid w:val="005E7759"/>
    <w:rsid w:val="005E78BC"/>
    <w:rsid w:val="005F044F"/>
    <w:rsid w:val="005F0905"/>
    <w:rsid w:val="005F0A5C"/>
    <w:rsid w:val="005F0F5F"/>
    <w:rsid w:val="005F130F"/>
    <w:rsid w:val="005F15C7"/>
    <w:rsid w:val="005F2D82"/>
    <w:rsid w:val="005F2E84"/>
    <w:rsid w:val="005F2F80"/>
    <w:rsid w:val="005F35D0"/>
    <w:rsid w:val="005F3793"/>
    <w:rsid w:val="005F37FD"/>
    <w:rsid w:val="005F4664"/>
    <w:rsid w:val="005F4CDA"/>
    <w:rsid w:val="005F50B1"/>
    <w:rsid w:val="005F5147"/>
    <w:rsid w:val="005F53C3"/>
    <w:rsid w:val="005F5507"/>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3C2"/>
    <w:rsid w:val="00603658"/>
    <w:rsid w:val="00603932"/>
    <w:rsid w:val="00603BC9"/>
    <w:rsid w:val="00604377"/>
    <w:rsid w:val="00604954"/>
    <w:rsid w:val="00604BE2"/>
    <w:rsid w:val="00604C47"/>
    <w:rsid w:val="006054AD"/>
    <w:rsid w:val="006064E4"/>
    <w:rsid w:val="006066BB"/>
    <w:rsid w:val="00606B38"/>
    <w:rsid w:val="00606EA2"/>
    <w:rsid w:val="006070F7"/>
    <w:rsid w:val="006075E7"/>
    <w:rsid w:val="006103F3"/>
    <w:rsid w:val="00610C1F"/>
    <w:rsid w:val="006112D0"/>
    <w:rsid w:val="006120A5"/>
    <w:rsid w:val="006122D7"/>
    <w:rsid w:val="006123CD"/>
    <w:rsid w:val="00612450"/>
    <w:rsid w:val="0061281E"/>
    <w:rsid w:val="00612D2D"/>
    <w:rsid w:val="00612E37"/>
    <w:rsid w:val="0061335D"/>
    <w:rsid w:val="0061346E"/>
    <w:rsid w:val="006135BF"/>
    <w:rsid w:val="0061365D"/>
    <w:rsid w:val="00613881"/>
    <w:rsid w:val="00614076"/>
    <w:rsid w:val="00614D4E"/>
    <w:rsid w:val="006157AC"/>
    <w:rsid w:val="00615CF4"/>
    <w:rsid w:val="00615E9F"/>
    <w:rsid w:val="006179A5"/>
    <w:rsid w:val="006201F3"/>
    <w:rsid w:val="00620694"/>
    <w:rsid w:val="00620A2B"/>
    <w:rsid w:val="00620B76"/>
    <w:rsid w:val="00620EA7"/>
    <w:rsid w:val="006219AD"/>
    <w:rsid w:val="00622323"/>
    <w:rsid w:val="006224BC"/>
    <w:rsid w:val="006225ED"/>
    <w:rsid w:val="006225F9"/>
    <w:rsid w:val="00622C29"/>
    <w:rsid w:val="006234BC"/>
    <w:rsid w:val="00623670"/>
    <w:rsid w:val="00624D92"/>
    <w:rsid w:val="00624E2A"/>
    <w:rsid w:val="006256B8"/>
    <w:rsid w:val="006258D5"/>
    <w:rsid w:val="00625B8E"/>
    <w:rsid w:val="00625ECE"/>
    <w:rsid w:val="00626712"/>
    <w:rsid w:val="00630372"/>
    <w:rsid w:val="00630AB4"/>
    <w:rsid w:val="00630D32"/>
    <w:rsid w:val="0063104F"/>
    <w:rsid w:val="0063179C"/>
    <w:rsid w:val="00631C71"/>
    <w:rsid w:val="00631DD1"/>
    <w:rsid w:val="00632C4E"/>
    <w:rsid w:val="00632D00"/>
    <w:rsid w:val="00633332"/>
    <w:rsid w:val="00633361"/>
    <w:rsid w:val="00633496"/>
    <w:rsid w:val="00633A50"/>
    <w:rsid w:val="00633C1C"/>
    <w:rsid w:val="00633D06"/>
    <w:rsid w:val="00633FE5"/>
    <w:rsid w:val="0063479F"/>
    <w:rsid w:val="00635602"/>
    <w:rsid w:val="0063597D"/>
    <w:rsid w:val="00635BA7"/>
    <w:rsid w:val="00635E83"/>
    <w:rsid w:val="00636495"/>
    <w:rsid w:val="006364EA"/>
    <w:rsid w:val="006374BD"/>
    <w:rsid w:val="0063772B"/>
    <w:rsid w:val="00637772"/>
    <w:rsid w:val="00637F9A"/>
    <w:rsid w:val="00640177"/>
    <w:rsid w:val="006401A4"/>
    <w:rsid w:val="00640D08"/>
    <w:rsid w:val="00641C8E"/>
    <w:rsid w:val="00641CA2"/>
    <w:rsid w:val="00642285"/>
    <w:rsid w:val="00642FBC"/>
    <w:rsid w:val="006432C1"/>
    <w:rsid w:val="00643826"/>
    <w:rsid w:val="00643A26"/>
    <w:rsid w:val="00643A31"/>
    <w:rsid w:val="00643F5D"/>
    <w:rsid w:val="006441DD"/>
    <w:rsid w:val="00644BBD"/>
    <w:rsid w:val="00644D41"/>
    <w:rsid w:val="00644F8B"/>
    <w:rsid w:val="00644FD3"/>
    <w:rsid w:val="00645C23"/>
    <w:rsid w:val="00646740"/>
    <w:rsid w:val="00650280"/>
    <w:rsid w:val="00650A2C"/>
    <w:rsid w:val="00650AF0"/>
    <w:rsid w:val="006513ED"/>
    <w:rsid w:val="00651696"/>
    <w:rsid w:val="00651821"/>
    <w:rsid w:val="0065192E"/>
    <w:rsid w:val="00651C67"/>
    <w:rsid w:val="00651F7C"/>
    <w:rsid w:val="006524B0"/>
    <w:rsid w:val="00652AE0"/>
    <w:rsid w:val="006530DB"/>
    <w:rsid w:val="006533DC"/>
    <w:rsid w:val="00653561"/>
    <w:rsid w:val="00653578"/>
    <w:rsid w:val="006538DD"/>
    <w:rsid w:val="006539E6"/>
    <w:rsid w:val="00653DB6"/>
    <w:rsid w:val="00654111"/>
    <w:rsid w:val="006546B1"/>
    <w:rsid w:val="006546C1"/>
    <w:rsid w:val="0065498F"/>
    <w:rsid w:val="00654D45"/>
    <w:rsid w:val="0065508A"/>
    <w:rsid w:val="0065536A"/>
    <w:rsid w:val="006563FD"/>
    <w:rsid w:val="006569D4"/>
    <w:rsid w:val="00656F27"/>
    <w:rsid w:val="006573F8"/>
    <w:rsid w:val="006578BF"/>
    <w:rsid w:val="00657918"/>
    <w:rsid w:val="00657985"/>
    <w:rsid w:val="00660092"/>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48BD"/>
    <w:rsid w:val="006651EE"/>
    <w:rsid w:val="00665957"/>
    <w:rsid w:val="0066681D"/>
    <w:rsid w:val="006668C2"/>
    <w:rsid w:val="00666946"/>
    <w:rsid w:val="00670428"/>
    <w:rsid w:val="006709B2"/>
    <w:rsid w:val="006715E2"/>
    <w:rsid w:val="00671D49"/>
    <w:rsid w:val="00671E25"/>
    <w:rsid w:val="00672002"/>
    <w:rsid w:val="00672029"/>
    <w:rsid w:val="00672322"/>
    <w:rsid w:val="006733F9"/>
    <w:rsid w:val="006734B8"/>
    <w:rsid w:val="00673501"/>
    <w:rsid w:val="006739B7"/>
    <w:rsid w:val="00674026"/>
    <w:rsid w:val="00674893"/>
    <w:rsid w:val="00674DE6"/>
    <w:rsid w:val="00675144"/>
    <w:rsid w:val="00675DEC"/>
    <w:rsid w:val="00675F95"/>
    <w:rsid w:val="0067622A"/>
    <w:rsid w:val="00676658"/>
    <w:rsid w:val="00676749"/>
    <w:rsid w:val="00676A9A"/>
    <w:rsid w:val="00676CB8"/>
    <w:rsid w:val="00677B0F"/>
    <w:rsid w:val="0068079B"/>
    <w:rsid w:val="00680BDC"/>
    <w:rsid w:val="00680DFF"/>
    <w:rsid w:val="006811BB"/>
    <w:rsid w:val="00681465"/>
    <w:rsid w:val="00681DE5"/>
    <w:rsid w:val="00681FF2"/>
    <w:rsid w:val="00682448"/>
    <w:rsid w:val="0068253B"/>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878C5"/>
    <w:rsid w:val="00687BAD"/>
    <w:rsid w:val="006904BA"/>
    <w:rsid w:val="0069050E"/>
    <w:rsid w:val="00690AC0"/>
    <w:rsid w:val="0069117F"/>
    <w:rsid w:val="006911F9"/>
    <w:rsid w:val="006915B1"/>
    <w:rsid w:val="006915CE"/>
    <w:rsid w:val="006920E6"/>
    <w:rsid w:val="00692596"/>
    <w:rsid w:val="006926B1"/>
    <w:rsid w:val="00692B83"/>
    <w:rsid w:val="00692C72"/>
    <w:rsid w:val="00693ED3"/>
    <w:rsid w:val="00694628"/>
    <w:rsid w:val="00694DA0"/>
    <w:rsid w:val="00694F03"/>
    <w:rsid w:val="00694F8C"/>
    <w:rsid w:val="0069501D"/>
    <w:rsid w:val="00695BF2"/>
    <w:rsid w:val="006960F5"/>
    <w:rsid w:val="00696723"/>
    <w:rsid w:val="00696A75"/>
    <w:rsid w:val="00696C45"/>
    <w:rsid w:val="00696D3D"/>
    <w:rsid w:val="00696E31"/>
    <w:rsid w:val="0069712C"/>
    <w:rsid w:val="00697704"/>
    <w:rsid w:val="006977ED"/>
    <w:rsid w:val="00697980"/>
    <w:rsid w:val="00697A12"/>
    <w:rsid w:val="00697E9B"/>
    <w:rsid w:val="006A049C"/>
    <w:rsid w:val="006A0506"/>
    <w:rsid w:val="006A0558"/>
    <w:rsid w:val="006A0704"/>
    <w:rsid w:val="006A07D7"/>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56A"/>
    <w:rsid w:val="006A7784"/>
    <w:rsid w:val="006A7994"/>
    <w:rsid w:val="006A7CC3"/>
    <w:rsid w:val="006B0B90"/>
    <w:rsid w:val="006B0C14"/>
    <w:rsid w:val="006B1695"/>
    <w:rsid w:val="006B2A27"/>
    <w:rsid w:val="006B2B1E"/>
    <w:rsid w:val="006B2BD9"/>
    <w:rsid w:val="006B3234"/>
    <w:rsid w:val="006B330D"/>
    <w:rsid w:val="006B37AF"/>
    <w:rsid w:val="006B40AA"/>
    <w:rsid w:val="006B417E"/>
    <w:rsid w:val="006B4A0C"/>
    <w:rsid w:val="006B4A53"/>
    <w:rsid w:val="006B4E58"/>
    <w:rsid w:val="006B51D6"/>
    <w:rsid w:val="006B51ED"/>
    <w:rsid w:val="006B5532"/>
    <w:rsid w:val="006B6027"/>
    <w:rsid w:val="006B6552"/>
    <w:rsid w:val="006B6589"/>
    <w:rsid w:val="006B660E"/>
    <w:rsid w:val="006B6C86"/>
    <w:rsid w:val="006B7C80"/>
    <w:rsid w:val="006B7ED4"/>
    <w:rsid w:val="006C00B3"/>
    <w:rsid w:val="006C0A56"/>
    <w:rsid w:val="006C0D5E"/>
    <w:rsid w:val="006C0E04"/>
    <w:rsid w:val="006C0F64"/>
    <w:rsid w:val="006C142E"/>
    <w:rsid w:val="006C1F22"/>
    <w:rsid w:val="006C20B2"/>
    <w:rsid w:val="006C29CE"/>
    <w:rsid w:val="006C2BF0"/>
    <w:rsid w:val="006C3100"/>
    <w:rsid w:val="006C3620"/>
    <w:rsid w:val="006C3673"/>
    <w:rsid w:val="006C387D"/>
    <w:rsid w:val="006C3D77"/>
    <w:rsid w:val="006C400E"/>
    <w:rsid w:val="006C4C11"/>
    <w:rsid w:val="006C5242"/>
    <w:rsid w:val="006C636F"/>
    <w:rsid w:val="006C65E2"/>
    <w:rsid w:val="006C68D0"/>
    <w:rsid w:val="006C703C"/>
    <w:rsid w:val="006C70A9"/>
    <w:rsid w:val="006C7855"/>
    <w:rsid w:val="006C7F83"/>
    <w:rsid w:val="006D017B"/>
    <w:rsid w:val="006D1301"/>
    <w:rsid w:val="006D1C39"/>
    <w:rsid w:val="006D1D34"/>
    <w:rsid w:val="006D1E35"/>
    <w:rsid w:val="006D22C7"/>
    <w:rsid w:val="006D2321"/>
    <w:rsid w:val="006D2491"/>
    <w:rsid w:val="006D26EA"/>
    <w:rsid w:val="006D2777"/>
    <w:rsid w:val="006D2B86"/>
    <w:rsid w:val="006D335B"/>
    <w:rsid w:val="006D3F39"/>
    <w:rsid w:val="006D42CD"/>
    <w:rsid w:val="006D452D"/>
    <w:rsid w:val="006D4781"/>
    <w:rsid w:val="006D4D72"/>
    <w:rsid w:val="006D54A1"/>
    <w:rsid w:val="006D5711"/>
    <w:rsid w:val="006D6782"/>
    <w:rsid w:val="006D69AA"/>
    <w:rsid w:val="006D73C9"/>
    <w:rsid w:val="006D7963"/>
    <w:rsid w:val="006D79DA"/>
    <w:rsid w:val="006E0951"/>
    <w:rsid w:val="006E11F6"/>
    <w:rsid w:val="006E151D"/>
    <w:rsid w:val="006E19CD"/>
    <w:rsid w:val="006E1D49"/>
    <w:rsid w:val="006E2318"/>
    <w:rsid w:val="006E2A63"/>
    <w:rsid w:val="006E2B77"/>
    <w:rsid w:val="006E328A"/>
    <w:rsid w:val="006E3530"/>
    <w:rsid w:val="006E411F"/>
    <w:rsid w:val="006E44BB"/>
    <w:rsid w:val="006E4CD8"/>
    <w:rsid w:val="006E4E1C"/>
    <w:rsid w:val="006E5791"/>
    <w:rsid w:val="006E58AB"/>
    <w:rsid w:val="006E59AF"/>
    <w:rsid w:val="006E60B8"/>
    <w:rsid w:val="006E60FC"/>
    <w:rsid w:val="006E6B62"/>
    <w:rsid w:val="006E6CDE"/>
    <w:rsid w:val="006E72A9"/>
    <w:rsid w:val="006E7FE2"/>
    <w:rsid w:val="006F010B"/>
    <w:rsid w:val="006F0287"/>
    <w:rsid w:val="006F0C6F"/>
    <w:rsid w:val="006F0F59"/>
    <w:rsid w:val="006F11AA"/>
    <w:rsid w:val="006F1DFC"/>
    <w:rsid w:val="006F1E59"/>
    <w:rsid w:val="006F26DD"/>
    <w:rsid w:val="006F3443"/>
    <w:rsid w:val="006F3E94"/>
    <w:rsid w:val="006F42A6"/>
    <w:rsid w:val="006F496C"/>
    <w:rsid w:val="006F4F37"/>
    <w:rsid w:val="006F5246"/>
    <w:rsid w:val="006F54ED"/>
    <w:rsid w:val="006F5E0B"/>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950"/>
    <w:rsid w:val="00703CA2"/>
    <w:rsid w:val="00703D5F"/>
    <w:rsid w:val="00704215"/>
    <w:rsid w:val="00704390"/>
    <w:rsid w:val="00704FAF"/>
    <w:rsid w:val="00705211"/>
    <w:rsid w:val="00706AA0"/>
    <w:rsid w:val="00706BAA"/>
    <w:rsid w:val="00706D62"/>
    <w:rsid w:val="007077AB"/>
    <w:rsid w:val="0071023B"/>
    <w:rsid w:val="00710512"/>
    <w:rsid w:val="00711060"/>
    <w:rsid w:val="00711605"/>
    <w:rsid w:val="007118B9"/>
    <w:rsid w:val="00712E9B"/>
    <w:rsid w:val="007131EE"/>
    <w:rsid w:val="00713D36"/>
    <w:rsid w:val="00713DD6"/>
    <w:rsid w:val="00714338"/>
    <w:rsid w:val="00714BF7"/>
    <w:rsid w:val="00715906"/>
    <w:rsid w:val="00715965"/>
    <w:rsid w:val="007159A6"/>
    <w:rsid w:val="00715CE4"/>
    <w:rsid w:val="00715DA6"/>
    <w:rsid w:val="00715F15"/>
    <w:rsid w:val="007161F1"/>
    <w:rsid w:val="00716C7E"/>
    <w:rsid w:val="007170B2"/>
    <w:rsid w:val="0071761A"/>
    <w:rsid w:val="007178D4"/>
    <w:rsid w:val="00717988"/>
    <w:rsid w:val="00721024"/>
    <w:rsid w:val="0072150D"/>
    <w:rsid w:val="0072156D"/>
    <w:rsid w:val="0072194D"/>
    <w:rsid w:val="00722C37"/>
    <w:rsid w:val="00723E3D"/>
    <w:rsid w:val="0072414E"/>
    <w:rsid w:val="0072494B"/>
    <w:rsid w:val="00724962"/>
    <w:rsid w:val="00724A52"/>
    <w:rsid w:val="007253ED"/>
    <w:rsid w:val="00725667"/>
    <w:rsid w:val="00725904"/>
    <w:rsid w:val="00726066"/>
    <w:rsid w:val="0072662C"/>
    <w:rsid w:val="00726807"/>
    <w:rsid w:val="00727178"/>
    <w:rsid w:val="007271E1"/>
    <w:rsid w:val="007275E7"/>
    <w:rsid w:val="007302DA"/>
    <w:rsid w:val="00730753"/>
    <w:rsid w:val="00730A00"/>
    <w:rsid w:val="00730CDA"/>
    <w:rsid w:val="00731AF9"/>
    <w:rsid w:val="00731DA9"/>
    <w:rsid w:val="00731FA7"/>
    <w:rsid w:val="00733008"/>
    <w:rsid w:val="007331C8"/>
    <w:rsid w:val="007339AE"/>
    <w:rsid w:val="00733B12"/>
    <w:rsid w:val="007343A6"/>
    <w:rsid w:val="007344FA"/>
    <w:rsid w:val="00734B6D"/>
    <w:rsid w:val="00734DD2"/>
    <w:rsid w:val="007354B5"/>
    <w:rsid w:val="007358BA"/>
    <w:rsid w:val="00735A01"/>
    <w:rsid w:val="00736074"/>
    <w:rsid w:val="0073626D"/>
    <w:rsid w:val="00736445"/>
    <w:rsid w:val="00736884"/>
    <w:rsid w:val="00736A84"/>
    <w:rsid w:val="007373F0"/>
    <w:rsid w:val="00737406"/>
    <w:rsid w:val="00737486"/>
    <w:rsid w:val="00737B13"/>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4304"/>
    <w:rsid w:val="00744372"/>
    <w:rsid w:val="00744980"/>
    <w:rsid w:val="00744B59"/>
    <w:rsid w:val="00744D06"/>
    <w:rsid w:val="00744F74"/>
    <w:rsid w:val="007452F4"/>
    <w:rsid w:val="00745EA8"/>
    <w:rsid w:val="0074670E"/>
    <w:rsid w:val="00746B1D"/>
    <w:rsid w:val="007470BB"/>
    <w:rsid w:val="00747816"/>
    <w:rsid w:val="00747960"/>
    <w:rsid w:val="00747ADD"/>
    <w:rsid w:val="0075001D"/>
    <w:rsid w:val="00750177"/>
    <w:rsid w:val="0075019F"/>
    <w:rsid w:val="00750235"/>
    <w:rsid w:val="0075074E"/>
    <w:rsid w:val="00750D81"/>
    <w:rsid w:val="00752108"/>
    <w:rsid w:val="007521BD"/>
    <w:rsid w:val="007521DA"/>
    <w:rsid w:val="007523A7"/>
    <w:rsid w:val="007526A1"/>
    <w:rsid w:val="00752AE2"/>
    <w:rsid w:val="00752F2B"/>
    <w:rsid w:val="00753413"/>
    <w:rsid w:val="0075349E"/>
    <w:rsid w:val="007536AE"/>
    <w:rsid w:val="007536C1"/>
    <w:rsid w:val="00753971"/>
    <w:rsid w:val="00753981"/>
    <w:rsid w:val="00753C02"/>
    <w:rsid w:val="00753E22"/>
    <w:rsid w:val="0075456C"/>
    <w:rsid w:val="00754840"/>
    <w:rsid w:val="00754A7C"/>
    <w:rsid w:val="0075512B"/>
    <w:rsid w:val="00755259"/>
    <w:rsid w:val="00755381"/>
    <w:rsid w:val="00755D9F"/>
    <w:rsid w:val="0075613A"/>
    <w:rsid w:val="00756513"/>
    <w:rsid w:val="00756C5C"/>
    <w:rsid w:val="00756EFE"/>
    <w:rsid w:val="007572D2"/>
    <w:rsid w:val="00757483"/>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436"/>
    <w:rsid w:val="00765853"/>
    <w:rsid w:val="00765998"/>
    <w:rsid w:val="00765D6F"/>
    <w:rsid w:val="00765FC8"/>
    <w:rsid w:val="00766357"/>
    <w:rsid w:val="007669F8"/>
    <w:rsid w:val="00766BE5"/>
    <w:rsid w:val="00766F81"/>
    <w:rsid w:val="00767A59"/>
    <w:rsid w:val="007700D9"/>
    <w:rsid w:val="007702BB"/>
    <w:rsid w:val="00770A12"/>
    <w:rsid w:val="00770B1A"/>
    <w:rsid w:val="00770CEA"/>
    <w:rsid w:val="007711A9"/>
    <w:rsid w:val="0077130D"/>
    <w:rsid w:val="00771390"/>
    <w:rsid w:val="007727B5"/>
    <w:rsid w:val="0077318E"/>
    <w:rsid w:val="007734CD"/>
    <w:rsid w:val="00773773"/>
    <w:rsid w:val="00774593"/>
    <w:rsid w:val="00775395"/>
    <w:rsid w:val="00775B88"/>
    <w:rsid w:val="0077605A"/>
    <w:rsid w:val="00776269"/>
    <w:rsid w:val="00776CF8"/>
    <w:rsid w:val="00776D50"/>
    <w:rsid w:val="00777C3C"/>
    <w:rsid w:val="00780DC4"/>
    <w:rsid w:val="00780E00"/>
    <w:rsid w:val="00781029"/>
    <w:rsid w:val="0078109D"/>
    <w:rsid w:val="00781715"/>
    <w:rsid w:val="00781862"/>
    <w:rsid w:val="007818F8"/>
    <w:rsid w:val="00782416"/>
    <w:rsid w:val="007828DD"/>
    <w:rsid w:val="00782D97"/>
    <w:rsid w:val="00782E4E"/>
    <w:rsid w:val="00782FB4"/>
    <w:rsid w:val="00783086"/>
    <w:rsid w:val="0078368A"/>
    <w:rsid w:val="00783A59"/>
    <w:rsid w:val="00783AC2"/>
    <w:rsid w:val="00784139"/>
    <w:rsid w:val="00784463"/>
    <w:rsid w:val="0078456C"/>
    <w:rsid w:val="00784620"/>
    <w:rsid w:val="00784679"/>
    <w:rsid w:val="00784790"/>
    <w:rsid w:val="00786378"/>
    <w:rsid w:val="00786745"/>
    <w:rsid w:val="007869FA"/>
    <w:rsid w:val="00786A99"/>
    <w:rsid w:val="007878D3"/>
    <w:rsid w:val="0079036A"/>
    <w:rsid w:val="0079038F"/>
    <w:rsid w:val="0079053D"/>
    <w:rsid w:val="00790A12"/>
    <w:rsid w:val="00790B19"/>
    <w:rsid w:val="00790BE7"/>
    <w:rsid w:val="00790F90"/>
    <w:rsid w:val="0079143A"/>
    <w:rsid w:val="0079242E"/>
    <w:rsid w:val="00793617"/>
    <w:rsid w:val="007939DA"/>
    <w:rsid w:val="0079416C"/>
    <w:rsid w:val="007942DD"/>
    <w:rsid w:val="007943D8"/>
    <w:rsid w:val="00794598"/>
    <w:rsid w:val="007953D7"/>
    <w:rsid w:val="00796F2E"/>
    <w:rsid w:val="00797502"/>
    <w:rsid w:val="00797722"/>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692"/>
    <w:rsid w:val="007B0796"/>
    <w:rsid w:val="007B0974"/>
    <w:rsid w:val="007B0FE6"/>
    <w:rsid w:val="007B10EE"/>
    <w:rsid w:val="007B11DA"/>
    <w:rsid w:val="007B173E"/>
    <w:rsid w:val="007B1BB6"/>
    <w:rsid w:val="007B1C8B"/>
    <w:rsid w:val="007B1C98"/>
    <w:rsid w:val="007B1CE5"/>
    <w:rsid w:val="007B2074"/>
    <w:rsid w:val="007B2748"/>
    <w:rsid w:val="007B3531"/>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CB4"/>
    <w:rsid w:val="007C3FCB"/>
    <w:rsid w:val="007C49F6"/>
    <w:rsid w:val="007C4AC1"/>
    <w:rsid w:val="007C620D"/>
    <w:rsid w:val="007C6284"/>
    <w:rsid w:val="007C6608"/>
    <w:rsid w:val="007C67AC"/>
    <w:rsid w:val="007C67E5"/>
    <w:rsid w:val="007C785C"/>
    <w:rsid w:val="007C7A5D"/>
    <w:rsid w:val="007D00A4"/>
    <w:rsid w:val="007D01D7"/>
    <w:rsid w:val="007D02EE"/>
    <w:rsid w:val="007D0B67"/>
    <w:rsid w:val="007D0F1B"/>
    <w:rsid w:val="007D0F61"/>
    <w:rsid w:val="007D11EA"/>
    <w:rsid w:val="007D136E"/>
    <w:rsid w:val="007D1462"/>
    <w:rsid w:val="007D1C1E"/>
    <w:rsid w:val="007D2815"/>
    <w:rsid w:val="007D2F1C"/>
    <w:rsid w:val="007D44E1"/>
    <w:rsid w:val="007D46E0"/>
    <w:rsid w:val="007D4739"/>
    <w:rsid w:val="007D4790"/>
    <w:rsid w:val="007D49DA"/>
    <w:rsid w:val="007D4BA0"/>
    <w:rsid w:val="007D501C"/>
    <w:rsid w:val="007D54FE"/>
    <w:rsid w:val="007D5639"/>
    <w:rsid w:val="007D5840"/>
    <w:rsid w:val="007D63C3"/>
    <w:rsid w:val="007D640D"/>
    <w:rsid w:val="007D66F3"/>
    <w:rsid w:val="007D69A5"/>
    <w:rsid w:val="007D710A"/>
    <w:rsid w:val="007D712C"/>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973"/>
    <w:rsid w:val="007E4C21"/>
    <w:rsid w:val="007E596F"/>
    <w:rsid w:val="007E6C3D"/>
    <w:rsid w:val="007E6CCF"/>
    <w:rsid w:val="007E6ED6"/>
    <w:rsid w:val="007E746D"/>
    <w:rsid w:val="007E753C"/>
    <w:rsid w:val="007E7888"/>
    <w:rsid w:val="007F0256"/>
    <w:rsid w:val="007F0604"/>
    <w:rsid w:val="007F0DC3"/>
    <w:rsid w:val="007F15A7"/>
    <w:rsid w:val="007F1C01"/>
    <w:rsid w:val="007F22EE"/>
    <w:rsid w:val="007F266D"/>
    <w:rsid w:val="007F2780"/>
    <w:rsid w:val="007F2B8B"/>
    <w:rsid w:val="007F304B"/>
    <w:rsid w:val="007F3345"/>
    <w:rsid w:val="007F39CE"/>
    <w:rsid w:val="007F3ACC"/>
    <w:rsid w:val="007F3DC9"/>
    <w:rsid w:val="007F4674"/>
    <w:rsid w:val="007F4B39"/>
    <w:rsid w:val="007F5223"/>
    <w:rsid w:val="007F56A3"/>
    <w:rsid w:val="007F5D19"/>
    <w:rsid w:val="007F5E32"/>
    <w:rsid w:val="007F6705"/>
    <w:rsid w:val="007F6A20"/>
    <w:rsid w:val="007F6E98"/>
    <w:rsid w:val="007F70AB"/>
    <w:rsid w:val="007F7118"/>
    <w:rsid w:val="007F7296"/>
    <w:rsid w:val="007F7AE2"/>
    <w:rsid w:val="007F7AE6"/>
    <w:rsid w:val="007F7C9A"/>
    <w:rsid w:val="00800A7F"/>
    <w:rsid w:val="00800D8A"/>
    <w:rsid w:val="0080147F"/>
    <w:rsid w:val="00801582"/>
    <w:rsid w:val="00801939"/>
    <w:rsid w:val="0080243C"/>
    <w:rsid w:val="008024B9"/>
    <w:rsid w:val="00802838"/>
    <w:rsid w:val="00803932"/>
    <w:rsid w:val="00803CF1"/>
    <w:rsid w:val="00803E78"/>
    <w:rsid w:val="00804011"/>
    <w:rsid w:val="0080432C"/>
    <w:rsid w:val="00804440"/>
    <w:rsid w:val="0080460A"/>
    <w:rsid w:val="0080466E"/>
    <w:rsid w:val="008050ED"/>
    <w:rsid w:val="00805683"/>
    <w:rsid w:val="00805892"/>
    <w:rsid w:val="00805EB6"/>
    <w:rsid w:val="008062B3"/>
    <w:rsid w:val="00806636"/>
    <w:rsid w:val="00806B2B"/>
    <w:rsid w:val="00806BD0"/>
    <w:rsid w:val="00807393"/>
    <w:rsid w:val="00810AAD"/>
    <w:rsid w:val="0081101D"/>
    <w:rsid w:val="00811690"/>
    <w:rsid w:val="00811752"/>
    <w:rsid w:val="008117D5"/>
    <w:rsid w:val="00811BF2"/>
    <w:rsid w:val="008126ED"/>
    <w:rsid w:val="00813180"/>
    <w:rsid w:val="00813254"/>
    <w:rsid w:val="0081335D"/>
    <w:rsid w:val="0081398D"/>
    <w:rsid w:val="0081399F"/>
    <w:rsid w:val="00813ED0"/>
    <w:rsid w:val="00814092"/>
    <w:rsid w:val="008143CB"/>
    <w:rsid w:val="0081447F"/>
    <w:rsid w:val="0081485B"/>
    <w:rsid w:val="008149BE"/>
    <w:rsid w:val="00815208"/>
    <w:rsid w:val="008153AE"/>
    <w:rsid w:val="00816E75"/>
    <w:rsid w:val="00820FC2"/>
    <w:rsid w:val="00821622"/>
    <w:rsid w:val="0082164C"/>
    <w:rsid w:val="008217E8"/>
    <w:rsid w:val="00821B30"/>
    <w:rsid w:val="0082203E"/>
    <w:rsid w:val="008223F1"/>
    <w:rsid w:val="0082252D"/>
    <w:rsid w:val="008226AB"/>
    <w:rsid w:val="00823DCC"/>
    <w:rsid w:val="008244B1"/>
    <w:rsid w:val="008247F4"/>
    <w:rsid w:val="00824BD4"/>
    <w:rsid w:val="008256D1"/>
    <w:rsid w:val="008264F1"/>
    <w:rsid w:val="00826CBE"/>
    <w:rsid w:val="00826FEF"/>
    <w:rsid w:val="00827242"/>
    <w:rsid w:val="00827941"/>
    <w:rsid w:val="00827AE3"/>
    <w:rsid w:val="00827DF7"/>
    <w:rsid w:val="008306D9"/>
    <w:rsid w:val="0083072B"/>
    <w:rsid w:val="00830B42"/>
    <w:rsid w:val="00830CE7"/>
    <w:rsid w:val="008310CA"/>
    <w:rsid w:val="00831955"/>
    <w:rsid w:val="00831C33"/>
    <w:rsid w:val="00831CCB"/>
    <w:rsid w:val="00831CF6"/>
    <w:rsid w:val="0083241B"/>
    <w:rsid w:val="0083260C"/>
    <w:rsid w:val="00832B40"/>
    <w:rsid w:val="008330ED"/>
    <w:rsid w:val="00833705"/>
    <w:rsid w:val="00834883"/>
    <w:rsid w:val="00834A62"/>
    <w:rsid w:val="00834DD5"/>
    <w:rsid w:val="00834DEE"/>
    <w:rsid w:val="00835754"/>
    <w:rsid w:val="00835C49"/>
    <w:rsid w:val="00836757"/>
    <w:rsid w:val="00837CD1"/>
    <w:rsid w:val="00840019"/>
    <w:rsid w:val="008408F6"/>
    <w:rsid w:val="00840ACA"/>
    <w:rsid w:val="008416C7"/>
    <w:rsid w:val="00841DF7"/>
    <w:rsid w:val="00841E16"/>
    <w:rsid w:val="00842177"/>
    <w:rsid w:val="008423F5"/>
    <w:rsid w:val="00842C5F"/>
    <w:rsid w:val="0084315C"/>
    <w:rsid w:val="0084352A"/>
    <w:rsid w:val="0084357F"/>
    <w:rsid w:val="008436A1"/>
    <w:rsid w:val="008438FF"/>
    <w:rsid w:val="00843CFE"/>
    <w:rsid w:val="00843EDA"/>
    <w:rsid w:val="00843FCB"/>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0B3"/>
    <w:rsid w:val="0085392E"/>
    <w:rsid w:val="008551F7"/>
    <w:rsid w:val="00855371"/>
    <w:rsid w:val="008556A7"/>
    <w:rsid w:val="00855AF6"/>
    <w:rsid w:val="00855C15"/>
    <w:rsid w:val="008563D7"/>
    <w:rsid w:val="00856546"/>
    <w:rsid w:val="008569BD"/>
    <w:rsid w:val="00856CCB"/>
    <w:rsid w:val="00856D9A"/>
    <w:rsid w:val="008573A2"/>
    <w:rsid w:val="00857B71"/>
    <w:rsid w:val="00857D01"/>
    <w:rsid w:val="00860071"/>
    <w:rsid w:val="00860074"/>
    <w:rsid w:val="0086117F"/>
    <w:rsid w:val="008611CD"/>
    <w:rsid w:val="008613DC"/>
    <w:rsid w:val="0086199A"/>
    <w:rsid w:val="008622BF"/>
    <w:rsid w:val="00862454"/>
    <w:rsid w:val="008627E1"/>
    <w:rsid w:val="00862F19"/>
    <w:rsid w:val="00863044"/>
    <w:rsid w:val="008636AD"/>
    <w:rsid w:val="008637A2"/>
    <w:rsid w:val="00863C68"/>
    <w:rsid w:val="00864716"/>
    <w:rsid w:val="0086479A"/>
    <w:rsid w:val="008647F3"/>
    <w:rsid w:val="008651C6"/>
    <w:rsid w:val="008654C3"/>
    <w:rsid w:val="00865AA0"/>
    <w:rsid w:val="00865B0E"/>
    <w:rsid w:val="00865B8B"/>
    <w:rsid w:val="00865C83"/>
    <w:rsid w:val="00865D77"/>
    <w:rsid w:val="00867255"/>
    <w:rsid w:val="008678CB"/>
    <w:rsid w:val="0086798E"/>
    <w:rsid w:val="00867A40"/>
    <w:rsid w:val="00867D47"/>
    <w:rsid w:val="00870A8C"/>
    <w:rsid w:val="00870B5F"/>
    <w:rsid w:val="00870FC6"/>
    <w:rsid w:val="008714BE"/>
    <w:rsid w:val="00871F2F"/>
    <w:rsid w:val="00872A07"/>
    <w:rsid w:val="00872D1A"/>
    <w:rsid w:val="00872D4F"/>
    <w:rsid w:val="00873BEE"/>
    <w:rsid w:val="00873CAB"/>
    <w:rsid w:val="008743DE"/>
    <w:rsid w:val="008746DE"/>
    <w:rsid w:val="008749FA"/>
    <w:rsid w:val="008751E6"/>
    <w:rsid w:val="00875776"/>
    <w:rsid w:val="0087591E"/>
    <w:rsid w:val="00875D58"/>
    <w:rsid w:val="00875FCA"/>
    <w:rsid w:val="0087618A"/>
    <w:rsid w:val="0087633E"/>
    <w:rsid w:val="00876BAC"/>
    <w:rsid w:val="00876CE2"/>
    <w:rsid w:val="00876D00"/>
    <w:rsid w:val="00876D36"/>
    <w:rsid w:val="00877329"/>
    <w:rsid w:val="00877F12"/>
    <w:rsid w:val="00880F16"/>
    <w:rsid w:val="008812BB"/>
    <w:rsid w:val="00881433"/>
    <w:rsid w:val="00881637"/>
    <w:rsid w:val="00881E4E"/>
    <w:rsid w:val="00882249"/>
    <w:rsid w:val="008826F4"/>
    <w:rsid w:val="00882A24"/>
    <w:rsid w:val="00882A45"/>
    <w:rsid w:val="00882D72"/>
    <w:rsid w:val="00883487"/>
    <w:rsid w:val="0088355F"/>
    <w:rsid w:val="00883669"/>
    <w:rsid w:val="00883B5C"/>
    <w:rsid w:val="00883CF0"/>
    <w:rsid w:val="008847F8"/>
    <w:rsid w:val="00884B75"/>
    <w:rsid w:val="00885074"/>
    <w:rsid w:val="008859EB"/>
    <w:rsid w:val="00885BB6"/>
    <w:rsid w:val="00885EBE"/>
    <w:rsid w:val="00886016"/>
    <w:rsid w:val="008861F5"/>
    <w:rsid w:val="00886429"/>
    <w:rsid w:val="0088728A"/>
    <w:rsid w:val="00887398"/>
    <w:rsid w:val="0089020C"/>
    <w:rsid w:val="00890253"/>
    <w:rsid w:val="00890AB0"/>
    <w:rsid w:val="00891487"/>
    <w:rsid w:val="00891B06"/>
    <w:rsid w:val="008927A7"/>
    <w:rsid w:val="00892C3E"/>
    <w:rsid w:val="00892F75"/>
    <w:rsid w:val="008930A5"/>
    <w:rsid w:val="0089355D"/>
    <w:rsid w:val="00893E9F"/>
    <w:rsid w:val="00894550"/>
    <w:rsid w:val="00894E73"/>
    <w:rsid w:val="0089534A"/>
    <w:rsid w:val="00895CD6"/>
    <w:rsid w:val="00895D34"/>
    <w:rsid w:val="00895E05"/>
    <w:rsid w:val="00896F84"/>
    <w:rsid w:val="00897033"/>
    <w:rsid w:val="00897524"/>
    <w:rsid w:val="00897D1E"/>
    <w:rsid w:val="00897D7A"/>
    <w:rsid w:val="008A047F"/>
    <w:rsid w:val="008A0898"/>
    <w:rsid w:val="008A1423"/>
    <w:rsid w:val="008A2DA7"/>
    <w:rsid w:val="008A2F9D"/>
    <w:rsid w:val="008A2FBA"/>
    <w:rsid w:val="008A3493"/>
    <w:rsid w:val="008A3614"/>
    <w:rsid w:val="008A3BFA"/>
    <w:rsid w:val="008A4040"/>
    <w:rsid w:val="008A494F"/>
    <w:rsid w:val="008A49D2"/>
    <w:rsid w:val="008A4B2C"/>
    <w:rsid w:val="008A4D18"/>
    <w:rsid w:val="008A5102"/>
    <w:rsid w:val="008A563A"/>
    <w:rsid w:val="008A6219"/>
    <w:rsid w:val="008A6369"/>
    <w:rsid w:val="008A6731"/>
    <w:rsid w:val="008A67C7"/>
    <w:rsid w:val="008A67CB"/>
    <w:rsid w:val="008A797F"/>
    <w:rsid w:val="008A7DBB"/>
    <w:rsid w:val="008B09EE"/>
    <w:rsid w:val="008B18CE"/>
    <w:rsid w:val="008B1B90"/>
    <w:rsid w:val="008B20B2"/>
    <w:rsid w:val="008B269F"/>
    <w:rsid w:val="008B2E89"/>
    <w:rsid w:val="008B3573"/>
    <w:rsid w:val="008B384D"/>
    <w:rsid w:val="008B3913"/>
    <w:rsid w:val="008B397D"/>
    <w:rsid w:val="008B3B1C"/>
    <w:rsid w:val="008B3BEB"/>
    <w:rsid w:val="008B484D"/>
    <w:rsid w:val="008B5312"/>
    <w:rsid w:val="008B5BC4"/>
    <w:rsid w:val="008B62F4"/>
    <w:rsid w:val="008B64CE"/>
    <w:rsid w:val="008B658D"/>
    <w:rsid w:val="008B6B6B"/>
    <w:rsid w:val="008B70FE"/>
    <w:rsid w:val="008B71D7"/>
    <w:rsid w:val="008B7656"/>
    <w:rsid w:val="008C05F3"/>
    <w:rsid w:val="008C0E70"/>
    <w:rsid w:val="008C0F92"/>
    <w:rsid w:val="008C1080"/>
    <w:rsid w:val="008C1120"/>
    <w:rsid w:val="008C131A"/>
    <w:rsid w:val="008C1824"/>
    <w:rsid w:val="008C186F"/>
    <w:rsid w:val="008C1EAE"/>
    <w:rsid w:val="008C25CC"/>
    <w:rsid w:val="008C28C7"/>
    <w:rsid w:val="008C2CBA"/>
    <w:rsid w:val="008C2D29"/>
    <w:rsid w:val="008C2F24"/>
    <w:rsid w:val="008C3279"/>
    <w:rsid w:val="008C3FF6"/>
    <w:rsid w:val="008C4312"/>
    <w:rsid w:val="008C45F0"/>
    <w:rsid w:val="008C4839"/>
    <w:rsid w:val="008C50DB"/>
    <w:rsid w:val="008C5484"/>
    <w:rsid w:val="008C6058"/>
    <w:rsid w:val="008C69AF"/>
    <w:rsid w:val="008C6AA5"/>
    <w:rsid w:val="008C70AD"/>
    <w:rsid w:val="008C7405"/>
    <w:rsid w:val="008C7D55"/>
    <w:rsid w:val="008C7F10"/>
    <w:rsid w:val="008C7F4D"/>
    <w:rsid w:val="008D029E"/>
    <w:rsid w:val="008D0688"/>
    <w:rsid w:val="008D06A6"/>
    <w:rsid w:val="008D09A6"/>
    <w:rsid w:val="008D0B1C"/>
    <w:rsid w:val="008D14E7"/>
    <w:rsid w:val="008D1846"/>
    <w:rsid w:val="008D21EA"/>
    <w:rsid w:val="008D276E"/>
    <w:rsid w:val="008D2C67"/>
    <w:rsid w:val="008D37D8"/>
    <w:rsid w:val="008D4253"/>
    <w:rsid w:val="008D4500"/>
    <w:rsid w:val="008D4C85"/>
    <w:rsid w:val="008D5541"/>
    <w:rsid w:val="008D6729"/>
    <w:rsid w:val="008D6F32"/>
    <w:rsid w:val="008D72DD"/>
    <w:rsid w:val="008E01AC"/>
    <w:rsid w:val="008E0382"/>
    <w:rsid w:val="008E0421"/>
    <w:rsid w:val="008E074A"/>
    <w:rsid w:val="008E10FD"/>
    <w:rsid w:val="008E1538"/>
    <w:rsid w:val="008E18E5"/>
    <w:rsid w:val="008E1ED4"/>
    <w:rsid w:val="008E2355"/>
    <w:rsid w:val="008E274C"/>
    <w:rsid w:val="008E2CD8"/>
    <w:rsid w:val="008E3217"/>
    <w:rsid w:val="008E336D"/>
    <w:rsid w:val="008E344F"/>
    <w:rsid w:val="008E3773"/>
    <w:rsid w:val="008E3F0E"/>
    <w:rsid w:val="008E42F8"/>
    <w:rsid w:val="008E45B9"/>
    <w:rsid w:val="008E4AA4"/>
    <w:rsid w:val="008E5698"/>
    <w:rsid w:val="008E5771"/>
    <w:rsid w:val="008E5A9A"/>
    <w:rsid w:val="008E6A1E"/>
    <w:rsid w:val="008E6CB7"/>
    <w:rsid w:val="008E793F"/>
    <w:rsid w:val="008E7DFA"/>
    <w:rsid w:val="008F0312"/>
    <w:rsid w:val="008F031A"/>
    <w:rsid w:val="008F04C1"/>
    <w:rsid w:val="008F0C7E"/>
    <w:rsid w:val="008F0CF6"/>
    <w:rsid w:val="008F11C6"/>
    <w:rsid w:val="008F167C"/>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A95"/>
    <w:rsid w:val="0090159B"/>
    <w:rsid w:val="00901AA7"/>
    <w:rsid w:val="00902541"/>
    <w:rsid w:val="009025E9"/>
    <w:rsid w:val="009025EE"/>
    <w:rsid w:val="009025F8"/>
    <w:rsid w:val="00902687"/>
    <w:rsid w:val="0090274E"/>
    <w:rsid w:val="00902C5A"/>
    <w:rsid w:val="00902C9B"/>
    <w:rsid w:val="00903A52"/>
    <w:rsid w:val="00903DBC"/>
    <w:rsid w:val="0090408B"/>
    <w:rsid w:val="009040E6"/>
    <w:rsid w:val="009044C2"/>
    <w:rsid w:val="00904D2F"/>
    <w:rsid w:val="00905060"/>
    <w:rsid w:val="0090529B"/>
    <w:rsid w:val="0090561D"/>
    <w:rsid w:val="00905891"/>
    <w:rsid w:val="009060E6"/>
    <w:rsid w:val="009068FF"/>
    <w:rsid w:val="00906C20"/>
    <w:rsid w:val="00906E3C"/>
    <w:rsid w:val="009071FC"/>
    <w:rsid w:val="00907520"/>
    <w:rsid w:val="00910027"/>
    <w:rsid w:val="009103EF"/>
    <w:rsid w:val="00910611"/>
    <w:rsid w:val="0091069B"/>
    <w:rsid w:val="009106EB"/>
    <w:rsid w:val="00910D61"/>
    <w:rsid w:val="00911543"/>
    <w:rsid w:val="009118F9"/>
    <w:rsid w:val="00911AED"/>
    <w:rsid w:val="00913977"/>
    <w:rsid w:val="00914203"/>
    <w:rsid w:val="00914295"/>
    <w:rsid w:val="00915997"/>
    <w:rsid w:val="00915E1D"/>
    <w:rsid w:val="009163F2"/>
    <w:rsid w:val="00916AED"/>
    <w:rsid w:val="00916D9A"/>
    <w:rsid w:val="00916F52"/>
    <w:rsid w:val="0091760A"/>
    <w:rsid w:val="00917F6F"/>
    <w:rsid w:val="009201F9"/>
    <w:rsid w:val="009204B6"/>
    <w:rsid w:val="00920B15"/>
    <w:rsid w:val="00921DEA"/>
    <w:rsid w:val="009228DD"/>
    <w:rsid w:val="00922E1F"/>
    <w:rsid w:val="009231C2"/>
    <w:rsid w:val="00923D15"/>
    <w:rsid w:val="009242A5"/>
    <w:rsid w:val="0092560D"/>
    <w:rsid w:val="00925867"/>
    <w:rsid w:val="00925DD5"/>
    <w:rsid w:val="0092649C"/>
    <w:rsid w:val="0092676B"/>
    <w:rsid w:val="0092752C"/>
    <w:rsid w:val="00927DEF"/>
    <w:rsid w:val="00927F34"/>
    <w:rsid w:val="00930216"/>
    <w:rsid w:val="00930A51"/>
    <w:rsid w:val="00930B2B"/>
    <w:rsid w:val="00931673"/>
    <w:rsid w:val="00931A98"/>
    <w:rsid w:val="009321E6"/>
    <w:rsid w:val="0093234D"/>
    <w:rsid w:val="009335CA"/>
    <w:rsid w:val="00933951"/>
    <w:rsid w:val="00933A3D"/>
    <w:rsid w:val="00934643"/>
    <w:rsid w:val="00934780"/>
    <w:rsid w:val="009348A1"/>
    <w:rsid w:val="00934F1B"/>
    <w:rsid w:val="00935172"/>
    <w:rsid w:val="00936AA9"/>
    <w:rsid w:val="00936ED8"/>
    <w:rsid w:val="009370E1"/>
    <w:rsid w:val="009370FC"/>
    <w:rsid w:val="0093711B"/>
    <w:rsid w:val="00937C62"/>
    <w:rsid w:val="00937E08"/>
    <w:rsid w:val="009401D7"/>
    <w:rsid w:val="009404DD"/>
    <w:rsid w:val="00940600"/>
    <w:rsid w:val="00940846"/>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CA2"/>
    <w:rsid w:val="00944F0C"/>
    <w:rsid w:val="00944F41"/>
    <w:rsid w:val="00944F89"/>
    <w:rsid w:val="00944F8B"/>
    <w:rsid w:val="00945763"/>
    <w:rsid w:val="00945823"/>
    <w:rsid w:val="00945833"/>
    <w:rsid w:val="009459B3"/>
    <w:rsid w:val="00945B58"/>
    <w:rsid w:val="00945D36"/>
    <w:rsid w:val="00945FC0"/>
    <w:rsid w:val="009460B8"/>
    <w:rsid w:val="0094633E"/>
    <w:rsid w:val="009463E2"/>
    <w:rsid w:val="009464C8"/>
    <w:rsid w:val="009465CB"/>
    <w:rsid w:val="00946A9F"/>
    <w:rsid w:val="00947602"/>
    <w:rsid w:val="00947B75"/>
    <w:rsid w:val="00947C67"/>
    <w:rsid w:val="009509FD"/>
    <w:rsid w:val="00950CE7"/>
    <w:rsid w:val="00951AE4"/>
    <w:rsid w:val="0095227C"/>
    <w:rsid w:val="00953349"/>
    <w:rsid w:val="00953B1A"/>
    <w:rsid w:val="00954A06"/>
    <w:rsid w:val="00954B9B"/>
    <w:rsid w:val="00955751"/>
    <w:rsid w:val="00955916"/>
    <w:rsid w:val="00955C6C"/>
    <w:rsid w:val="0095628B"/>
    <w:rsid w:val="00956503"/>
    <w:rsid w:val="009565A5"/>
    <w:rsid w:val="00956846"/>
    <w:rsid w:val="00956943"/>
    <w:rsid w:val="00956C7A"/>
    <w:rsid w:val="00956CDF"/>
    <w:rsid w:val="00956D2D"/>
    <w:rsid w:val="00956D67"/>
    <w:rsid w:val="00956D70"/>
    <w:rsid w:val="009572D6"/>
    <w:rsid w:val="00957AF6"/>
    <w:rsid w:val="00960533"/>
    <w:rsid w:val="00960746"/>
    <w:rsid w:val="00960888"/>
    <w:rsid w:val="00960E77"/>
    <w:rsid w:val="00961311"/>
    <w:rsid w:val="00961651"/>
    <w:rsid w:val="00961B6C"/>
    <w:rsid w:val="0096213D"/>
    <w:rsid w:val="00962A3E"/>
    <w:rsid w:val="00962A99"/>
    <w:rsid w:val="009633F7"/>
    <w:rsid w:val="0096341A"/>
    <w:rsid w:val="009636F4"/>
    <w:rsid w:val="00964425"/>
    <w:rsid w:val="009645CA"/>
    <w:rsid w:val="00965CE3"/>
    <w:rsid w:val="00965E56"/>
    <w:rsid w:val="00965F20"/>
    <w:rsid w:val="00966232"/>
    <w:rsid w:val="009662CC"/>
    <w:rsid w:val="009664C7"/>
    <w:rsid w:val="0097047F"/>
    <w:rsid w:val="00970F83"/>
    <w:rsid w:val="009715C0"/>
    <w:rsid w:val="00971AFE"/>
    <w:rsid w:val="00971DB8"/>
    <w:rsid w:val="00972772"/>
    <w:rsid w:val="00972C0B"/>
    <w:rsid w:val="00972EC2"/>
    <w:rsid w:val="009732AB"/>
    <w:rsid w:val="0097414F"/>
    <w:rsid w:val="00974579"/>
    <w:rsid w:val="0097457B"/>
    <w:rsid w:val="009767FB"/>
    <w:rsid w:val="00977347"/>
    <w:rsid w:val="00977D86"/>
    <w:rsid w:val="00977E36"/>
    <w:rsid w:val="00980FD5"/>
    <w:rsid w:val="009814BA"/>
    <w:rsid w:val="00981520"/>
    <w:rsid w:val="0098179F"/>
    <w:rsid w:val="009817AF"/>
    <w:rsid w:val="00981B3B"/>
    <w:rsid w:val="00981BC8"/>
    <w:rsid w:val="00981DF3"/>
    <w:rsid w:val="00981F3D"/>
    <w:rsid w:val="00982786"/>
    <w:rsid w:val="00982AAE"/>
    <w:rsid w:val="00982BE2"/>
    <w:rsid w:val="00982C3A"/>
    <w:rsid w:val="00982F52"/>
    <w:rsid w:val="009832C1"/>
    <w:rsid w:val="009834D1"/>
    <w:rsid w:val="00983BBC"/>
    <w:rsid w:val="00983C08"/>
    <w:rsid w:val="00983F0D"/>
    <w:rsid w:val="0098405A"/>
    <w:rsid w:val="009845A3"/>
    <w:rsid w:val="00984C26"/>
    <w:rsid w:val="0098525B"/>
    <w:rsid w:val="00985717"/>
    <w:rsid w:val="00985770"/>
    <w:rsid w:val="009857D5"/>
    <w:rsid w:val="009863FE"/>
    <w:rsid w:val="00986D19"/>
    <w:rsid w:val="00986D96"/>
    <w:rsid w:val="00987B35"/>
    <w:rsid w:val="0099046B"/>
    <w:rsid w:val="00990C1C"/>
    <w:rsid w:val="00990FA8"/>
    <w:rsid w:val="00991E74"/>
    <w:rsid w:val="00992AEB"/>
    <w:rsid w:val="00992ECB"/>
    <w:rsid w:val="0099305B"/>
    <w:rsid w:val="009937FC"/>
    <w:rsid w:val="009939D8"/>
    <w:rsid w:val="00993E62"/>
    <w:rsid w:val="00994642"/>
    <w:rsid w:val="00994811"/>
    <w:rsid w:val="00995FC3"/>
    <w:rsid w:val="009966DC"/>
    <w:rsid w:val="00996A71"/>
    <w:rsid w:val="009972C0"/>
    <w:rsid w:val="00997536"/>
    <w:rsid w:val="00997957"/>
    <w:rsid w:val="00997C66"/>
    <w:rsid w:val="009A033B"/>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34E5"/>
    <w:rsid w:val="009B4CB4"/>
    <w:rsid w:val="009B51C7"/>
    <w:rsid w:val="009B5328"/>
    <w:rsid w:val="009B5413"/>
    <w:rsid w:val="009B698E"/>
    <w:rsid w:val="009B6CD8"/>
    <w:rsid w:val="009B7746"/>
    <w:rsid w:val="009B7901"/>
    <w:rsid w:val="009C000B"/>
    <w:rsid w:val="009C0097"/>
    <w:rsid w:val="009C0C35"/>
    <w:rsid w:val="009C1262"/>
    <w:rsid w:val="009C1B7D"/>
    <w:rsid w:val="009C1FB1"/>
    <w:rsid w:val="009C2060"/>
    <w:rsid w:val="009C2901"/>
    <w:rsid w:val="009C2B51"/>
    <w:rsid w:val="009C3167"/>
    <w:rsid w:val="009C32C7"/>
    <w:rsid w:val="009C3B5D"/>
    <w:rsid w:val="009C4420"/>
    <w:rsid w:val="009C458C"/>
    <w:rsid w:val="009C458E"/>
    <w:rsid w:val="009C4860"/>
    <w:rsid w:val="009C4A36"/>
    <w:rsid w:val="009C4D99"/>
    <w:rsid w:val="009C519E"/>
    <w:rsid w:val="009C52CB"/>
    <w:rsid w:val="009C5587"/>
    <w:rsid w:val="009C58B4"/>
    <w:rsid w:val="009C5E19"/>
    <w:rsid w:val="009C5F02"/>
    <w:rsid w:val="009C6633"/>
    <w:rsid w:val="009C6A3A"/>
    <w:rsid w:val="009C72B8"/>
    <w:rsid w:val="009C76A6"/>
    <w:rsid w:val="009C76FD"/>
    <w:rsid w:val="009D01BF"/>
    <w:rsid w:val="009D0A75"/>
    <w:rsid w:val="009D0D5E"/>
    <w:rsid w:val="009D1060"/>
    <w:rsid w:val="009D111E"/>
    <w:rsid w:val="009D1254"/>
    <w:rsid w:val="009D214A"/>
    <w:rsid w:val="009D2576"/>
    <w:rsid w:val="009D25EC"/>
    <w:rsid w:val="009D26DF"/>
    <w:rsid w:val="009D301C"/>
    <w:rsid w:val="009D3654"/>
    <w:rsid w:val="009D36C9"/>
    <w:rsid w:val="009D3EF2"/>
    <w:rsid w:val="009D48DA"/>
    <w:rsid w:val="009D4E90"/>
    <w:rsid w:val="009D6328"/>
    <w:rsid w:val="009D66E2"/>
    <w:rsid w:val="009D75B8"/>
    <w:rsid w:val="009D776D"/>
    <w:rsid w:val="009D7D8B"/>
    <w:rsid w:val="009D7F03"/>
    <w:rsid w:val="009E222A"/>
    <w:rsid w:val="009E2269"/>
    <w:rsid w:val="009E27D0"/>
    <w:rsid w:val="009E3314"/>
    <w:rsid w:val="009E3688"/>
    <w:rsid w:val="009E3807"/>
    <w:rsid w:val="009E3AA4"/>
    <w:rsid w:val="009E3B5A"/>
    <w:rsid w:val="009E403B"/>
    <w:rsid w:val="009E447D"/>
    <w:rsid w:val="009E4B3D"/>
    <w:rsid w:val="009E5B6D"/>
    <w:rsid w:val="009E5FB4"/>
    <w:rsid w:val="009E61FF"/>
    <w:rsid w:val="009E65B5"/>
    <w:rsid w:val="009E66EC"/>
    <w:rsid w:val="009E6951"/>
    <w:rsid w:val="009E6D81"/>
    <w:rsid w:val="009E75C1"/>
    <w:rsid w:val="009E775E"/>
    <w:rsid w:val="009E7F47"/>
    <w:rsid w:val="009F058D"/>
    <w:rsid w:val="009F066D"/>
    <w:rsid w:val="009F0961"/>
    <w:rsid w:val="009F1390"/>
    <w:rsid w:val="009F13EE"/>
    <w:rsid w:val="009F1504"/>
    <w:rsid w:val="009F15B7"/>
    <w:rsid w:val="009F1A8A"/>
    <w:rsid w:val="009F1E44"/>
    <w:rsid w:val="009F2287"/>
    <w:rsid w:val="009F26B9"/>
    <w:rsid w:val="009F36C9"/>
    <w:rsid w:val="009F3925"/>
    <w:rsid w:val="009F3DCE"/>
    <w:rsid w:val="009F3FBC"/>
    <w:rsid w:val="009F424C"/>
    <w:rsid w:val="009F573B"/>
    <w:rsid w:val="009F6191"/>
    <w:rsid w:val="009F6E11"/>
    <w:rsid w:val="009F738B"/>
    <w:rsid w:val="00A009FA"/>
    <w:rsid w:val="00A00CE6"/>
    <w:rsid w:val="00A00CF3"/>
    <w:rsid w:val="00A01552"/>
    <w:rsid w:val="00A01658"/>
    <w:rsid w:val="00A0170C"/>
    <w:rsid w:val="00A01A77"/>
    <w:rsid w:val="00A0258D"/>
    <w:rsid w:val="00A02E8E"/>
    <w:rsid w:val="00A03942"/>
    <w:rsid w:val="00A040D6"/>
    <w:rsid w:val="00A043FD"/>
    <w:rsid w:val="00A05DFB"/>
    <w:rsid w:val="00A063BB"/>
    <w:rsid w:val="00A06460"/>
    <w:rsid w:val="00A070DA"/>
    <w:rsid w:val="00A0778F"/>
    <w:rsid w:val="00A10074"/>
    <w:rsid w:val="00A10082"/>
    <w:rsid w:val="00A10114"/>
    <w:rsid w:val="00A101FF"/>
    <w:rsid w:val="00A111A9"/>
    <w:rsid w:val="00A112CB"/>
    <w:rsid w:val="00A1131E"/>
    <w:rsid w:val="00A12539"/>
    <w:rsid w:val="00A12575"/>
    <w:rsid w:val="00A128CE"/>
    <w:rsid w:val="00A13093"/>
    <w:rsid w:val="00A13E05"/>
    <w:rsid w:val="00A146AD"/>
    <w:rsid w:val="00A14792"/>
    <w:rsid w:val="00A1541C"/>
    <w:rsid w:val="00A15910"/>
    <w:rsid w:val="00A17A17"/>
    <w:rsid w:val="00A17BC5"/>
    <w:rsid w:val="00A17CA2"/>
    <w:rsid w:val="00A2054A"/>
    <w:rsid w:val="00A205C9"/>
    <w:rsid w:val="00A208AA"/>
    <w:rsid w:val="00A208DF"/>
    <w:rsid w:val="00A21EF6"/>
    <w:rsid w:val="00A226BC"/>
    <w:rsid w:val="00A23221"/>
    <w:rsid w:val="00A2359B"/>
    <w:rsid w:val="00A2375C"/>
    <w:rsid w:val="00A2389A"/>
    <w:rsid w:val="00A23BAD"/>
    <w:rsid w:val="00A23D48"/>
    <w:rsid w:val="00A23E07"/>
    <w:rsid w:val="00A2400F"/>
    <w:rsid w:val="00A2435B"/>
    <w:rsid w:val="00A24B01"/>
    <w:rsid w:val="00A25AB1"/>
    <w:rsid w:val="00A25FB6"/>
    <w:rsid w:val="00A26006"/>
    <w:rsid w:val="00A26396"/>
    <w:rsid w:val="00A26648"/>
    <w:rsid w:val="00A2677B"/>
    <w:rsid w:val="00A26789"/>
    <w:rsid w:val="00A26D11"/>
    <w:rsid w:val="00A27269"/>
    <w:rsid w:val="00A272EF"/>
    <w:rsid w:val="00A2778E"/>
    <w:rsid w:val="00A27858"/>
    <w:rsid w:val="00A27C77"/>
    <w:rsid w:val="00A31147"/>
    <w:rsid w:val="00A31376"/>
    <w:rsid w:val="00A31F4B"/>
    <w:rsid w:val="00A323F7"/>
    <w:rsid w:val="00A3311F"/>
    <w:rsid w:val="00A3318D"/>
    <w:rsid w:val="00A3362D"/>
    <w:rsid w:val="00A339EA"/>
    <w:rsid w:val="00A33D88"/>
    <w:rsid w:val="00A34010"/>
    <w:rsid w:val="00A348FF"/>
    <w:rsid w:val="00A34BBD"/>
    <w:rsid w:val="00A34DE7"/>
    <w:rsid w:val="00A34EFF"/>
    <w:rsid w:val="00A35426"/>
    <w:rsid w:val="00A35520"/>
    <w:rsid w:val="00A35737"/>
    <w:rsid w:val="00A36521"/>
    <w:rsid w:val="00A36CEE"/>
    <w:rsid w:val="00A36E3D"/>
    <w:rsid w:val="00A36EF2"/>
    <w:rsid w:val="00A37280"/>
    <w:rsid w:val="00A37286"/>
    <w:rsid w:val="00A37DA9"/>
    <w:rsid w:val="00A4058D"/>
    <w:rsid w:val="00A406D8"/>
    <w:rsid w:val="00A40C5B"/>
    <w:rsid w:val="00A40F96"/>
    <w:rsid w:val="00A4155F"/>
    <w:rsid w:val="00A4161C"/>
    <w:rsid w:val="00A41EFC"/>
    <w:rsid w:val="00A43212"/>
    <w:rsid w:val="00A432EA"/>
    <w:rsid w:val="00A43558"/>
    <w:rsid w:val="00A43790"/>
    <w:rsid w:val="00A43B30"/>
    <w:rsid w:val="00A44343"/>
    <w:rsid w:val="00A4451D"/>
    <w:rsid w:val="00A44993"/>
    <w:rsid w:val="00A45298"/>
    <w:rsid w:val="00A45D21"/>
    <w:rsid w:val="00A45DCD"/>
    <w:rsid w:val="00A466FB"/>
    <w:rsid w:val="00A46765"/>
    <w:rsid w:val="00A47672"/>
    <w:rsid w:val="00A4777A"/>
    <w:rsid w:val="00A47C4F"/>
    <w:rsid w:val="00A47EBD"/>
    <w:rsid w:val="00A504D8"/>
    <w:rsid w:val="00A508C0"/>
    <w:rsid w:val="00A50E1B"/>
    <w:rsid w:val="00A5132C"/>
    <w:rsid w:val="00A518EA"/>
    <w:rsid w:val="00A51FA1"/>
    <w:rsid w:val="00A52111"/>
    <w:rsid w:val="00A523FD"/>
    <w:rsid w:val="00A524D1"/>
    <w:rsid w:val="00A526ED"/>
    <w:rsid w:val="00A527A9"/>
    <w:rsid w:val="00A52B17"/>
    <w:rsid w:val="00A53209"/>
    <w:rsid w:val="00A534B8"/>
    <w:rsid w:val="00A53A90"/>
    <w:rsid w:val="00A53EBE"/>
    <w:rsid w:val="00A549C9"/>
    <w:rsid w:val="00A54E7B"/>
    <w:rsid w:val="00A55595"/>
    <w:rsid w:val="00A56507"/>
    <w:rsid w:val="00A570E3"/>
    <w:rsid w:val="00A574EF"/>
    <w:rsid w:val="00A57AFC"/>
    <w:rsid w:val="00A57FF7"/>
    <w:rsid w:val="00A60474"/>
    <w:rsid w:val="00A60911"/>
    <w:rsid w:val="00A60957"/>
    <w:rsid w:val="00A60B6E"/>
    <w:rsid w:val="00A6109B"/>
    <w:rsid w:val="00A6174A"/>
    <w:rsid w:val="00A622F6"/>
    <w:rsid w:val="00A62A3E"/>
    <w:rsid w:val="00A62C6C"/>
    <w:rsid w:val="00A631D8"/>
    <w:rsid w:val="00A63214"/>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0B7B"/>
    <w:rsid w:val="00A71007"/>
    <w:rsid w:val="00A710C3"/>
    <w:rsid w:val="00A724B3"/>
    <w:rsid w:val="00A72FBC"/>
    <w:rsid w:val="00A7315C"/>
    <w:rsid w:val="00A735BD"/>
    <w:rsid w:val="00A739B3"/>
    <w:rsid w:val="00A74D6D"/>
    <w:rsid w:val="00A75431"/>
    <w:rsid w:val="00A75761"/>
    <w:rsid w:val="00A75AD6"/>
    <w:rsid w:val="00A761C3"/>
    <w:rsid w:val="00A765F9"/>
    <w:rsid w:val="00A76D08"/>
    <w:rsid w:val="00A76DA0"/>
    <w:rsid w:val="00A77222"/>
    <w:rsid w:val="00A77379"/>
    <w:rsid w:val="00A77707"/>
    <w:rsid w:val="00A77D20"/>
    <w:rsid w:val="00A77E21"/>
    <w:rsid w:val="00A80DB4"/>
    <w:rsid w:val="00A80F2B"/>
    <w:rsid w:val="00A816EF"/>
    <w:rsid w:val="00A81819"/>
    <w:rsid w:val="00A81A74"/>
    <w:rsid w:val="00A81A84"/>
    <w:rsid w:val="00A81DA6"/>
    <w:rsid w:val="00A82006"/>
    <w:rsid w:val="00A82C1D"/>
    <w:rsid w:val="00A83806"/>
    <w:rsid w:val="00A83831"/>
    <w:rsid w:val="00A840AD"/>
    <w:rsid w:val="00A844AB"/>
    <w:rsid w:val="00A8459F"/>
    <w:rsid w:val="00A846AF"/>
    <w:rsid w:val="00A84906"/>
    <w:rsid w:val="00A84C2E"/>
    <w:rsid w:val="00A85CE6"/>
    <w:rsid w:val="00A86BBB"/>
    <w:rsid w:val="00A86DD9"/>
    <w:rsid w:val="00A87399"/>
    <w:rsid w:val="00A877AD"/>
    <w:rsid w:val="00A87B07"/>
    <w:rsid w:val="00A9062C"/>
    <w:rsid w:val="00A915A0"/>
    <w:rsid w:val="00A91941"/>
    <w:rsid w:val="00A91962"/>
    <w:rsid w:val="00A91A55"/>
    <w:rsid w:val="00A91DCC"/>
    <w:rsid w:val="00A9217C"/>
    <w:rsid w:val="00A92AB8"/>
    <w:rsid w:val="00A92D5B"/>
    <w:rsid w:val="00A92F47"/>
    <w:rsid w:val="00A93107"/>
    <w:rsid w:val="00A93446"/>
    <w:rsid w:val="00A93DF8"/>
    <w:rsid w:val="00A944FD"/>
    <w:rsid w:val="00A95113"/>
    <w:rsid w:val="00A96694"/>
    <w:rsid w:val="00A97353"/>
    <w:rsid w:val="00A973AD"/>
    <w:rsid w:val="00A97494"/>
    <w:rsid w:val="00A97759"/>
    <w:rsid w:val="00A97A34"/>
    <w:rsid w:val="00AA02D0"/>
    <w:rsid w:val="00AA0CCB"/>
    <w:rsid w:val="00AA0E4F"/>
    <w:rsid w:val="00AA1205"/>
    <w:rsid w:val="00AA1674"/>
    <w:rsid w:val="00AA19D0"/>
    <w:rsid w:val="00AA20D6"/>
    <w:rsid w:val="00AA22BB"/>
    <w:rsid w:val="00AA22E2"/>
    <w:rsid w:val="00AA238E"/>
    <w:rsid w:val="00AA347A"/>
    <w:rsid w:val="00AA347C"/>
    <w:rsid w:val="00AA3B5A"/>
    <w:rsid w:val="00AA4681"/>
    <w:rsid w:val="00AA46DD"/>
    <w:rsid w:val="00AA4960"/>
    <w:rsid w:val="00AA4C70"/>
    <w:rsid w:val="00AA4D19"/>
    <w:rsid w:val="00AA4FC9"/>
    <w:rsid w:val="00AA54B6"/>
    <w:rsid w:val="00AA60C1"/>
    <w:rsid w:val="00AA60E1"/>
    <w:rsid w:val="00AA6941"/>
    <w:rsid w:val="00AA69D4"/>
    <w:rsid w:val="00AA74E6"/>
    <w:rsid w:val="00AA77E1"/>
    <w:rsid w:val="00AA78E0"/>
    <w:rsid w:val="00AA7A4B"/>
    <w:rsid w:val="00AA7D44"/>
    <w:rsid w:val="00AA7EFA"/>
    <w:rsid w:val="00AB0415"/>
    <w:rsid w:val="00AB0BDC"/>
    <w:rsid w:val="00AB0FCC"/>
    <w:rsid w:val="00AB125A"/>
    <w:rsid w:val="00AB185C"/>
    <w:rsid w:val="00AB1A0E"/>
    <w:rsid w:val="00AB1B0D"/>
    <w:rsid w:val="00AB21A2"/>
    <w:rsid w:val="00AB21E0"/>
    <w:rsid w:val="00AB2229"/>
    <w:rsid w:val="00AB2869"/>
    <w:rsid w:val="00AB2F5E"/>
    <w:rsid w:val="00AB30D5"/>
    <w:rsid w:val="00AB3C48"/>
    <w:rsid w:val="00AB4173"/>
    <w:rsid w:val="00AB4250"/>
    <w:rsid w:val="00AB4865"/>
    <w:rsid w:val="00AB4C44"/>
    <w:rsid w:val="00AB501D"/>
    <w:rsid w:val="00AB5BF6"/>
    <w:rsid w:val="00AB5CBD"/>
    <w:rsid w:val="00AC0119"/>
    <w:rsid w:val="00AC0384"/>
    <w:rsid w:val="00AC0750"/>
    <w:rsid w:val="00AC0D3A"/>
    <w:rsid w:val="00AC1AA3"/>
    <w:rsid w:val="00AC238C"/>
    <w:rsid w:val="00AC2838"/>
    <w:rsid w:val="00AC317D"/>
    <w:rsid w:val="00AC391F"/>
    <w:rsid w:val="00AC3C6A"/>
    <w:rsid w:val="00AC4A37"/>
    <w:rsid w:val="00AC4D20"/>
    <w:rsid w:val="00AC5034"/>
    <w:rsid w:val="00AC53C8"/>
    <w:rsid w:val="00AC5535"/>
    <w:rsid w:val="00AC5CCB"/>
    <w:rsid w:val="00AC5DE1"/>
    <w:rsid w:val="00AC6094"/>
    <w:rsid w:val="00AC62E4"/>
    <w:rsid w:val="00AC6D33"/>
    <w:rsid w:val="00AC72EB"/>
    <w:rsid w:val="00AC7332"/>
    <w:rsid w:val="00AC7B0D"/>
    <w:rsid w:val="00AD02BF"/>
    <w:rsid w:val="00AD04E0"/>
    <w:rsid w:val="00AD0901"/>
    <w:rsid w:val="00AD1109"/>
    <w:rsid w:val="00AD1681"/>
    <w:rsid w:val="00AD2B53"/>
    <w:rsid w:val="00AD2FBD"/>
    <w:rsid w:val="00AD300B"/>
    <w:rsid w:val="00AD3347"/>
    <w:rsid w:val="00AD3C81"/>
    <w:rsid w:val="00AD4035"/>
    <w:rsid w:val="00AD52D1"/>
    <w:rsid w:val="00AD545D"/>
    <w:rsid w:val="00AD59BA"/>
    <w:rsid w:val="00AD5A35"/>
    <w:rsid w:val="00AD5FD0"/>
    <w:rsid w:val="00AD63AE"/>
    <w:rsid w:val="00AD6549"/>
    <w:rsid w:val="00AD733A"/>
    <w:rsid w:val="00AD741B"/>
    <w:rsid w:val="00AD7A1D"/>
    <w:rsid w:val="00AE0042"/>
    <w:rsid w:val="00AE0274"/>
    <w:rsid w:val="00AE0584"/>
    <w:rsid w:val="00AE0B7B"/>
    <w:rsid w:val="00AE0B9D"/>
    <w:rsid w:val="00AE0F7A"/>
    <w:rsid w:val="00AE13F7"/>
    <w:rsid w:val="00AE1403"/>
    <w:rsid w:val="00AE148B"/>
    <w:rsid w:val="00AE191F"/>
    <w:rsid w:val="00AE1AB1"/>
    <w:rsid w:val="00AE1B08"/>
    <w:rsid w:val="00AE21B4"/>
    <w:rsid w:val="00AE246C"/>
    <w:rsid w:val="00AE2DC9"/>
    <w:rsid w:val="00AE34E1"/>
    <w:rsid w:val="00AE3AC0"/>
    <w:rsid w:val="00AE4342"/>
    <w:rsid w:val="00AE43F1"/>
    <w:rsid w:val="00AE465E"/>
    <w:rsid w:val="00AE53E7"/>
    <w:rsid w:val="00AE543D"/>
    <w:rsid w:val="00AE56A1"/>
    <w:rsid w:val="00AE586B"/>
    <w:rsid w:val="00AE5CC7"/>
    <w:rsid w:val="00AE629E"/>
    <w:rsid w:val="00AE6414"/>
    <w:rsid w:val="00AE693A"/>
    <w:rsid w:val="00AE6994"/>
    <w:rsid w:val="00AE7BA7"/>
    <w:rsid w:val="00AF042E"/>
    <w:rsid w:val="00AF15B8"/>
    <w:rsid w:val="00AF15FD"/>
    <w:rsid w:val="00AF1653"/>
    <w:rsid w:val="00AF16D1"/>
    <w:rsid w:val="00AF1F9F"/>
    <w:rsid w:val="00AF2192"/>
    <w:rsid w:val="00AF2725"/>
    <w:rsid w:val="00AF33F6"/>
    <w:rsid w:val="00AF3C4C"/>
    <w:rsid w:val="00AF405D"/>
    <w:rsid w:val="00AF446B"/>
    <w:rsid w:val="00AF4570"/>
    <w:rsid w:val="00AF5680"/>
    <w:rsid w:val="00AF623E"/>
    <w:rsid w:val="00AF62F1"/>
    <w:rsid w:val="00AF6B0E"/>
    <w:rsid w:val="00AF764A"/>
    <w:rsid w:val="00B004E4"/>
    <w:rsid w:val="00B006E8"/>
    <w:rsid w:val="00B011A3"/>
    <w:rsid w:val="00B01207"/>
    <w:rsid w:val="00B01619"/>
    <w:rsid w:val="00B017B4"/>
    <w:rsid w:val="00B022FC"/>
    <w:rsid w:val="00B0289D"/>
    <w:rsid w:val="00B02B6D"/>
    <w:rsid w:val="00B02E0A"/>
    <w:rsid w:val="00B05481"/>
    <w:rsid w:val="00B05EB5"/>
    <w:rsid w:val="00B0681A"/>
    <w:rsid w:val="00B069FC"/>
    <w:rsid w:val="00B06BA6"/>
    <w:rsid w:val="00B06C55"/>
    <w:rsid w:val="00B06DFC"/>
    <w:rsid w:val="00B07356"/>
    <w:rsid w:val="00B10A19"/>
    <w:rsid w:val="00B10DCE"/>
    <w:rsid w:val="00B113DD"/>
    <w:rsid w:val="00B11BF7"/>
    <w:rsid w:val="00B11F08"/>
    <w:rsid w:val="00B11F17"/>
    <w:rsid w:val="00B12315"/>
    <w:rsid w:val="00B1252E"/>
    <w:rsid w:val="00B130AA"/>
    <w:rsid w:val="00B13ADB"/>
    <w:rsid w:val="00B14670"/>
    <w:rsid w:val="00B14C1A"/>
    <w:rsid w:val="00B15097"/>
    <w:rsid w:val="00B1521D"/>
    <w:rsid w:val="00B15672"/>
    <w:rsid w:val="00B1687C"/>
    <w:rsid w:val="00B16922"/>
    <w:rsid w:val="00B17D65"/>
    <w:rsid w:val="00B20D8E"/>
    <w:rsid w:val="00B21C2E"/>
    <w:rsid w:val="00B21FD6"/>
    <w:rsid w:val="00B22748"/>
    <w:rsid w:val="00B22B54"/>
    <w:rsid w:val="00B22E11"/>
    <w:rsid w:val="00B23209"/>
    <w:rsid w:val="00B23606"/>
    <w:rsid w:val="00B2391B"/>
    <w:rsid w:val="00B23A16"/>
    <w:rsid w:val="00B23FD5"/>
    <w:rsid w:val="00B24446"/>
    <w:rsid w:val="00B247AB"/>
    <w:rsid w:val="00B24E88"/>
    <w:rsid w:val="00B24F10"/>
    <w:rsid w:val="00B2539D"/>
    <w:rsid w:val="00B25660"/>
    <w:rsid w:val="00B25A3E"/>
    <w:rsid w:val="00B25AB0"/>
    <w:rsid w:val="00B26183"/>
    <w:rsid w:val="00B267D9"/>
    <w:rsid w:val="00B27546"/>
    <w:rsid w:val="00B27732"/>
    <w:rsid w:val="00B27C76"/>
    <w:rsid w:val="00B27D17"/>
    <w:rsid w:val="00B30499"/>
    <w:rsid w:val="00B30AF2"/>
    <w:rsid w:val="00B311C6"/>
    <w:rsid w:val="00B31D3E"/>
    <w:rsid w:val="00B31DDE"/>
    <w:rsid w:val="00B320FE"/>
    <w:rsid w:val="00B32410"/>
    <w:rsid w:val="00B32679"/>
    <w:rsid w:val="00B327C1"/>
    <w:rsid w:val="00B32856"/>
    <w:rsid w:val="00B334AA"/>
    <w:rsid w:val="00B3409D"/>
    <w:rsid w:val="00B348AB"/>
    <w:rsid w:val="00B349EB"/>
    <w:rsid w:val="00B34A3C"/>
    <w:rsid w:val="00B34B0B"/>
    <w:rsid w:val="00B35254"/>
    <w:rsid w:val="00B3535B"/>
    <w:rsid w:val="00B35371"/>
    <w:rsid w:val="00B35590"/>
    <w:rsid w:val="00B35A9B"/>
    <w:rsid w:val="00B366BB"/>
    <w:rsid w:val="00B3705D"/>
    <w:rsid w:val="00B375C6"/>
    <w:rsid w:val="00B407D3"/>
    <w:rsid w:val="00B40F77"/>
    <w:rsid w:val="00B4131F"/>
    <w:rsid w:val="00B414E7"/>
    <w:rsid w:val="00B41B6E"/>
    <w:rsid w:val="00B41ED4"/>
    <w:rsid w:val="00B422C1"/>
    <w:rsid w:val="00B42ABC"/>
    <w:rsid w:val="00B42E95"/>
    <w:rsid w:val="00B43318"/>
    <w:rsid w:val="00B43396"/>
    <w:rsid w:val="00B433BF"/>
    <w:rsid w:val="00B435A2"/>
    <w:rsid w:val="00B437A0"/>
    <w:rsid w:val="00B43962"/>
    <w:rsid w:val="00B44090"/>
    <w:rsid w:val="00B44320"/>
    <w:rsid w:val="00B44647"/>
    <w:rsid w:val="00B446C4"/>
    <w:rsid w:val="00B44FC5"/>
    <w:rsid w:val="00B4540F"/>
    <w:rsid w:val="00B46279"/>
    <w:rsid w:val="00B46634"/>
    <w:rsid w:val="00B46AB4"/>
    <w:rsid w:val="00B47903"/>
    <w:rsid w:val="00B47967"/>
    <w:rsid w:val="00B479E9"/>
    <w:rsid w:val="00B501BF"/>
    <w:rsid w:val="00B506A5"/>
    <w:rsid w:val="00B51186"/>
    <w:rsid w:val="00B5171E"/>
    <w:rsid w:val="00B518FE"/>
    <w:rsid w:val="00B51C31"/>
    <w:rsid w:val="00B52118"/>
    <w:rsid w:val="00B529A4"/>
    <w:rsid w:val="00B52C72"/>
    <w:rsid w:val="00B52CFB"/>
    <w:rsid w:val="00B52EBF"/>
    <w:rsid w:val="00B539D3"/>
    <w:rsid w:val="00B53B29"/>
    <w:rsid w:val="00B53D45"/>
    <w:rsid w:val="00B548BE"/>
    <w:rsid w:val="00B54FF8"/>
    <w:rsid w:val="00B55991"/>
    <w:rsid w:val="00B55E70"/>
    <w:rsid w:val="00B563A7"/>
    <w:rsid w:val="00B56D76"/>
    <w:rsid w:val="00B57016"/>
    <w:rsid w:val="00B57477"/>
    <w:rsid w:val="00B574C7"/>
    <w:rsid w:val="00B57DCA"/>
    <w:rsid w:val="00B57F6C"/>
    <w:rsid w:val="00B6083C"/>
    <w:rsid w:val="00B60881"/>
    <w:rsid w:val="00B60A1A"/>
    <w:rsid w:val="00B61516"/>
    <w:rsid w:val="00B6185E"/>
    <w:rsid w:val="00B61864"/>
    <w:rsid w:val="00B61AB2"/>
    <w:rsid w:val="00B61DE8"/>
    <w:rsid w:val="00B624E5"/>
    <w:rsid w:val="00B62781"/>
    <w:rsid w:val="00B62808"/>
    <w:rsid w:val="00B62D28"/>
    <w:rsid w:val="00B632AA"/>
    <w:rsid w:val="00B639B9"/>
    <w:rsid w:val="00B63AE0"/>
    <w:rsid w:val="00B63BBD"/>
    <w:rsid w:val="00B63DB5"/>
    <w:rsid w:val="00B6407C"/>
    <w:rsid w:val="00B641F9"/>
    <w:rsid w:val="00B644AA"/>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5C1D"/>
    <w:rsid w:val="00B76977"/>
    <w:rsid w:val="00B7718E"/>
    <w:rsid w:val="00B80222"/>
    <w:rsid w:val="00B80324"/>
    <w:rsid w:val="00B80784"/>
    <w:rsid w:val="00B808EB"/>
    <w:rsid w:val="00B80AAC"/>
    <w:rsid w:val="00B815C2"/>
    <w:rsid w:val="00B81854"/>
    <w:rsid w:val="00B81AE0"/>
    <w:rsid w:val="00B81B31"/>
    <w:rsid w:val="00B81BE0"/>
    <w:rsid w:val="00B81F1C"/>
    <w:rsid w:val="00B834FD"/>
    <w:rsid w:val="00B8365A"/>
    <w:rsid w:val="00B8369D"/>
    <w:rsid w:val="00B83EAA"/>
    <w:rsid w:val="00B840D4"/>
    <w:rsid w:val="00B843B5"/>
    <w:rsid w:val="00B84929"/>
    <w:rsid w:val="00B85087"/>
    <w:rsid w:val="00B8523A"/>
    <w:rsid w:val="00B85466"/>
    <w:rsid w:val="00B85581"/>
    <w:rsid w:val="00B8582F"/>
    <w:rsid w:val="00B85F1D"/>
    <w:rsid w:val="00B868B2"/>
    <w:rsid w:val="00B869C2"/>
    <w:rsid w:val="00B86AE0"/>
    <w:rsid w:val="00B87285"/>
    <w:rsid w:val="00B872ED"/>
    <w:rsid w:val="00B8785C"/>
    <w:rsid w:val="00B8794B"/>
    <w:rsid w:val="00B87ABC"/>
    <w:rsid w:val="00B87F09"/>
    <w:rsid w:val="00B87FBC"/>
    <w:rsid w:val="00B9067A"/>
    <w:rsid w:val="00B910CE"/>
    <w:rsid w:val="00B9204E"/>
    <w:rsid w:val="00B921F1"/>
    <w:rsid w:val="00B9283E"/>
    <w:rsid w:val="00B92AFF"/>
    <w:rsid w:val="00B92F24"/>
    <w:rsid w:val="00B93401"/>
    <w:rsid w:val="00B93B7A"/>
    <w:rsid w:val="00B94097"/>
    <w:rsid w:val="00B94B9A"/>
    <w:rsid w:val="00B9511E"/>
    <w:rsid w:val="00B95EF4"/>
    <w:rsid w:val="00B9648B"/>
    <w:rsid w:val="00B964A1"/>
    <w:rsid w:val="00B967E5"/>
    <w:rsid w:val="00B96935"/>
    <w:rsid w:val="00B96AC8"/>
    <w:rsid w:val="00B96AF1"/>
    <w:rsid w:val="00B97164"/>
    <w:rsid w:val="00B97E93"/>
    <w:rsid w:val="00B97FB7"/>
    <w:rsid w:val="00BA006F"/>
    <w:rsid w:val="00BA06FC"/>
    <w:rsid w:val="00BA10EB"/>
    <w:rsid w:val="00BA11A4"/>
    <w:rsid w:val="00BA16E0"/>
    <w:rsid w:val="00BA2007"/>
    <w:rsid w:val="00BA20C8"/>
    <w:rsid w:val="00BA297B"/>
    <w:rsid w:val="00BA3435"/>
    <w:rsid w:val="00BA35EF"/>
    <w:rsid w:val="00BA3A00"/>
    <w:rsid w:val="00BA3AA1"/>
    <w:rsid w:val="00BA3FE9"/>
    <w:rsid w:val="00BA4309"/>
    <w:rsid w:val="00BA4DB9"/>
    <w:rsid w:val="00BA50B6"/>
    <w:rsid w:val="00BA58FE"/>
    <w:rsid w:val="00BA5BA1"/>
    <w:rsid w:val="00BA5CED"/>
    <w:rsid w:val="00BA5D40"/>
    <w:rsid w:val="00BA66E8"/>
    <w:rsid w:val="00BA6C2D"/>
    <w:rsid w:val="00BA7014"/>
    <w:rsid w:val="00BA74E8"/>
    <w:rsid w:val="00BA74FB"/>
    <w:rsid w:val="00BA7FC8"/>
    <w:rsid w:val="00BB0269"/>
    <w:rsid w:val="00BB075F"/>
    <w:rsid w:val="00BB0836"/>
    <w:rsid w:val="00BB0C5F"/>
    <w:rsid w:val="00BB0F7E"/>
    <w:rsid w:val="00BB13A0"/>
    <w:rsid w:val="00BB1803"/>
    <w:rsid w:val="00BB1994"/>
    <w:rsid w:val="00BB1DDD"/>
    <w:rsid w:val="00BB21E1"/>
    <w:rsid w:val="00BB298D"/>
    <w:rsid w:val="00BB2ED8"/>
    <w:rsid w:val="00BB301D"/>
    <w:rsid w:val="00BB3313"/>
    <w:rsid w:val="00BB3B54"/>
    <w:rsid w:val="00BB3C5F"/>
    <w:rsid w:val="00BB3D7A"/>
    <w:rsid w:val="00BB4373"/>
    <w:rsid w:val="00BB4554"/>
    <w:rsid w:val="00BB4873"/>
    <w:rsid w:val="00BB4B72"/>
    <w:rsid w:val="00BB4E5D"/>
    <w:rsid w:val="00BB50CE"/>
    <w:rsid w:val="00BB5111"/>
    <w:rsid w:val="00BB512A"/>
    <w:rsid w:val="00BB5771"/>
    <w:rsid w:val="00BB5A7F"/>
    <w:rsid w:val="00BB5C88"/>
    <w:rsid w:val="00BB6581"/>
    <w:rsid w:val="00BB6E82"/>
    <w:rsid w:val="00BB7070"/>
    <w:rsid w:val="00BB71A6"/>
    <w:rsid w:val="00BB72DF"/>
    <w:rsid w:val="00BB74BF"/>
    <w:rsid w:val="00BC0478"/>
    <w:rsid w:val="00BC065F"/>
    <w:rsid w:val="00BC0A1E"/>
    <w:rsid w:val="00BC0B8F"/>
    <w:rsid w:val="00BC13AE"/>
    <w:rsid w:val="00BC168C"/>
    <w:rsid w:val="00BC1786"/>
    <w:rsid w:val="00BC18EE"/>
    <w:rsid w:val="00BC1D8A"/>
    <w:rsid w:val="00BC35AF"/>
    <w:rsid w:val="00BC3A2F"/>
    <w:rsid w:val="00BC54DC"/>
    <w:rsid w:val="00BC57F9"/>
    <w:rsid w:val="00BC5FAB"/>
    <w:rsid w:val="00BC62B8"/>
    <w:rsid w:val="00BC6591"/>
    <w:rsid w:val="00BC73AE"/>
    <w:rsid w:val="00BC7628"/>
    <w:rsid w:val="00BC7770"/>
    <w:rsid w:val="00BC77E1"/>
    <w:rsid w:val="00BD0132"/>
    <w:rsid w:val="00BD063D"/>
    <w:rsid w:val="00BD0692"/>
    <w:rsid w:val="00BD0D89"/>
    <w:rsid w:val="00BD0D8A"/>
    <w:rsid w:val="00BD117A"/>
    <w:rsid w:val="00BD1B0C"/>
    <w:rsid w:val="00BD2253"/>
    <w:rsid w:val="00BD260E"/>
    <w:rsid w:val="00BD2920"/>
    <w:rsid w:val="00BD30CB"/>
    <w:rsid w:val="00BD3428"/>
    <w:rsid w:val="00BD3824"/>
    <w:rsid w:val="00BD3A87"/>
    <w:rsid w:val="00BD3C7F"/>
    <w:rsid w:val="00BD3E38"/>
    <w:rsid w:val="00BD4455"/>
    <w:rsid w:val="00BD4663"/>
    <w:rsid w:val="00BD4DB1"/>
    <w:rsid w:val="00BD5177"/>
    <w:rsid w:val="00BD5252"/>
    <w:rsid w:val="00BD603D"/>
    <w:rsid w:val="00BD604C"/>
    <w:rsid w:val="00BD67E5"/>
    <w:rsid w:val="00BD6812"/>
    <w:rsid w:val="00BD6C14"/>
    <w:rsid w:val="00BD6CBF"/>
    <w:rsid w:val="00BD7578"/>
    <w:rsid w:val="00BD7659"/>
    <w:rsid w:val="00BD77CE"/>
    <w:rsid w:val="00BD79A0"/>
    <w:rsid w:val="00BD7BF0"/>
    <w:rsid w:val="00BD7CE1"/>
    <w:rsid w:val="00BD7D37"/>
    <w:rsid w:val="00BE14D7"/>
    <w:rsid w:val="00BE14FD"/>
    <w:rsid w:val="00BE2CEF"/>
    <w:rsid w:val="00BE2E04"/>
    <w:rsid w:val="00BE38BD"/>
    <w:rsid w:val="00BE45D1"/>
    <w:rsid w:val="00BE4817"/>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7DD"/>
    <w:rsid w:val="00BF48B0"/>
    <w:rsid w:val="00BF4BDA"/>
    <w:rsid w:val="00BF53B1"/>
    <w:rsid w:val="00BF54EE"/>
    <w:rsid w:val="00BF5F10"/>
    <w:rsid w:val="00BF611E"/>
    <w:rsid w:val="00BF6956"/>
    <w:rsid w:val="00BF70A6"/>
    <w:rsid w:val="00BF7605"/>
    <w:rsid w:val="00BF7B4F"/>
    <w:rsid w:val="00BF7C3F"/>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1B3"/>
    <w:rsid w:val="00C062CF"/>
    <w:rsid w:val="00C0632B"/>
    <w:rsid w:val="00C064D4"/>
    <w:rsid w:val="00C079F7"/>
    <w:rsid w:val="00C11024"/>
    <w:rsid w:val="00C117BE"/>
    <w:rsid w:val="00C126B6"/>
    <w:rsid w:val="00C12CB2"/>
    <w:rsid w:val="00C14CAB"/>
    <w:rsid w:val="00C15507"/>
    <w:rsid w:val="00C15AA3"/>
    <w:rsid w:val="00C15B3E"/>
    <w:rsid w:val="00C162CB"/>
    <w:rsid w:val="00C165FD"/>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092"/>
    <w:rsid w:val="00C23DF0"/>
    <w:rsid w:val="00C243ED"/>
    <w:rsid w:val="00C244C9"/>
    <w:rsid w:val="00C245F9"/>
    <w:rsid w:val="00C24667"/>
    <w:rsid w:val="00C24684"/>
    <w:rsid w:val="00C24DC6"/>
    <w:rsid w:val="00C24DEA"/>
    <w:rsid w:val="00C25517"/>
    <w:rsid w:val="00C25549"/>
    <w:rsid w:val="00C259C6"/>
    <w:rsid w:val="00C259D5"/>
    <w:rsid w:val="00C25C12"/>
    <w:rsid w:val="00C25C16"/>
    <w:rsid w:val="00C260AF"/>
    <w:rsid w:val="00C26299"/>
    <w:rsid w:val="00C2652C"/>
    <w:rsid w:val="00C26576"/>
    <w:rsid w:val="00C27766"/>
    <w:rsid w:val="00C27D7B"/>
    <w:rsid w:val="00C3004C"/>
    <w:rsid w:val="00C30246"/>
    <w:rsid w:val="00C30734"/>
    <w:rsid w:val="00C30849"/>
    <w:rsid w:val="00C315A3"/>
    <w:rsid w:val="00C31683"/>
    <w:rsid w:val="00C31B21"/>
    <w:rsid w:val="00C31C91"/>
    <w:rsid w:val="00C31CA2"/>
    <w:rsid w:val="00C329C7"/>
    <w:rsid w:val="00C33236"/>
    <w:rsid w:val="00C3325A"/>
    <w:rsid w:val="00C3370B"/>
    <w:rsid w:val="00C3384E"/>
    <w:rsid w:val="00C3454B"/>
    <w:rsid w:val="00C34E7E"/>
    <w:rsid w:val="00C34F50"/>
    <w:rsid w:val="00C35147"/>
    <w:rsid w:val="00C35693"/>
    <w:rsid w:val="00C366CB"/>
    <w:rsid w:val="00C3679D"/>
    <w:rsid w:val="00C367A9"/>
    <w:rsid w:val="00C3707A"/>
    <w:rsid w:val="00C407BA"/>
    <w:rsid w:val="00C40D1F"/>
    <w:rsid w:val="00C415D1"/>
    <w:rsid w:val="00C421E8"/>
    <w:rsid w:val="00C4252E"/>
    <w:rsid w:val="00C42733"/>
    <w:rsid w:val="00C435AB"/>
    <w:rsid w:val="00C44141"/>
    <w:rsid w:val="00C4447C"/>
    <w:rsid w:val="00C4486E"/>
    <w:rsid w:val="00C44B7B"/>
    <w:rsid w:val="00C45005"/>
    <w:rsid w:val="00C465AA"/>
    <w:rsid w:val="00C47167"/>
    <w:rsid w:val="00C47309"/>
    <w:rsid w:val="00C476B3"/>
    <w:rsid w:val="00C47FF2"/>
    <w:rsid w:val="00C50022"/>
    <w:rsid w:val="00C503C3"/>
    <w:rsid w:val="00C5089A"/>
    <w:rsid w:val="00C50E44"/>
    <w:rsid w:val="00C5160E"/>
    <w:rsid w:val="00C51EE3"/>
    <w:rsid w:val="00C52401"/>
    <w:rsid w:val="00C525A0"/>
    <w:rsid w:val="00C52C86"/>
    <w:rsid w:val="00C52D08"/>
    <w:rsid w:val="00C53EDE"/>
    <w:rsid w:val="00C53FD6"/>
    <w:rsid w:val="00C54520"/>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056F"/>
    <w:rsid w:val="00C60BDF"/>
    <w:rsid w:val="00C61071"/>
    <w:rsid w:val="00C61206"/>
    <w:rsid w:val="00C61590"/>
    <w:rsid w:val="00C615E3"/>
    <w:rsid w:val="00C61901"/>
    <w:rsid w:val="00C619C4"/>
    <w:rsid w:val="00C61A4C"/>
    <w:rsid w:val="00C6200C"/>
    <w:rsid w:val="00C62554"/>
    <w:rsid w:val="00C62A19"/>
    <w:rsid w:val="00C62BF3"/>
    <w:rsid w:val="00C62E1D"/>
    <w:rsid w:val="00C633AA"/>
    <w:rsid w:val="00C6348C"/>
    <w:rsid w:val="00C6354B"/>
    <w:rsid w:val="00C638AE"/>
    <w:rsid w:val="00C63C2C"/>
    <w:rsid w:val="00C641CD"/>
    <w:rsid w:val="00C644B0"/>
    <w:rsid w:val="00C64E91"/>
    <w:rsid w:val="00C658AB"/>
    <w:rsid w:val="00C663BF"/>
    <w:rsid w:val="00C66893"/>
    <w:rsid w:val="00C67020"/>
    <w:rsid w:val="00C67EFD"/>
    <w:rsid w:val="00C70430"/>
    <w:rsid w:val="00C710DF"/>
    <w:rsid w:val="00C71631"/>
    <w:rsid w:val="00C71906"/>
    <w:rsid w:val="00C72004"/>
    <w:rsid w:val="00C724E8"/>
    <w:rsid w:val="00C7275F"/>
    <w:rsid w:val="00C72F7B"/>
    <w:rsid w:val="00C7301F"/>
    <w:rsid w:val="00C73B6D"/>
    <w:rsid w:val="00C73E00"/>
    <w:rsid w:val="00C75487"/>
    <w:rsid w:val="00C75861"/>
    <w:rsid w:val="00C75A33"/>
    <w:rsid w:val="00C75FC0"/>
    <w:rsid w:val="00C76414"/>
    <w:rsid w:val="00C7658D"/>
    <w:rsid w:val="00C76878"/>
    <w:rsid w:val="00C76A5A"/>
    <w:rsid w:val="00C76F5D"/>
    <w:rsid w:val="00C77527"/>
    <w:rsid w:val="00C77CA7"/>
    <w:rsid w:val="00C77F58"/>
    <w:rsid w:val="00C802E6"/>
    <w:rsid w:val="00C80AF3"/>
    <w:rsid w:val="00C80BF5"/>
    <w:rsid w:val="00C81439"/>
    <w:rsid w:val="00C816E3"/>
    <w:rsid w:val="00C819B6"/>
    <w:rsid w:val="00C81BB0"/>
    <w:rsid w:val="00C81BEB"/>
    <w:rsid w:val="00C826A7"/>
    <w:rsid w:val="00C82753"/>
    <w:rsid w:val="00C828C5"/>
    <w:rsid w:val="00C82932"/>
    <w:rsid w:val="00C8323A"/>
    <w:rsid w:val="00C83E5E"/>
    <w:rsid w:val="00C85EC0"/>
    <w:rsid w:val="00C8608B"/>
    <w:rsid w:val="00C86893"/>
    <w:rsid w:val="00C87171"/>
    <w:rsid w:val="00C875BA"/>
    <w:rsid w:val="00C8789A"/>
    <w:rsid w:val="00C9044B"/>
    <w:rsid w:val="00C9090C"/>
    <w:rsid w:val="00C90955"/>
    <w:rsid w:val="00C90D63"/>
    <w:rsid w:val="00C913AC"/>
    <w:rsid w:val="00C9178B"/>
    <w:rsid w:val="00C91CC6"/>
    <w:rsid w:val="00C92255"/>
    <w:rsid w:val="00C9270D"/>
    <w:rsid w:val="00C93A2E"/>
    <w:rsid w:val="00C943C2"/>
    <w:rsid w:val="00C94DB9"/>
    <w:rsid w:val="00C95A1B"/>
    <w:rsid w:val="00C95A3C"/>
    <w:rsid w:val="00C95FFC"/>
    <w:rsid w:val="00C96004"/>
    <w:rsid w:val="00C9635E"/>
    <w:rsid w:val="00C97426"/>
    <w:rsid w:val="00CA0586"/>
    <w:rsid w:val="00CA0729"/>
    <w:rsid w:val="00CA0F79"/>
    <w:rsid w:val="00CA18A7"/>
    <w:rsid w:val="00CA21D4"/>
    <w:rsid w:val="00CA2256"/>
    <w:rsid w:val="00CA28CF"/>
    <w:rsid w:val="00CA2B0C"/>
    <w:rsid w:val="00CA2B8F"/>
    <w:rsid w:val="00CA32F2"/>
    <w:rsid w:val="00CA386E"/>
    <w:rsid w:val="00CA43C5"/>
    <w:rsid w:val="00CA43CA"/>
    <w:rsid w:val="00CA4883"/>
    <w:rsid w:val="00CA4E1C"/>
    <w:rsid w:val="00CA4FC2"/>
    <w:rsid w:val="00CA52BB"/>
    <w:rsid w:val="00CA531A"/>
    <w:rsid w:val="00CA54D4"/>
    <w:rsid w:val="00CA57D8"/>
    <w:rsid w:val="00CA7028"/>
    <w:rsid w:val="00CA752A"/>
    <w:rsid w:val="00CB0613"/>
    <w:rsid w:val="00CB071C"/>
    <w:rsid w:val="00CB0E4E"/>
    <w:rsid w:val="00CB0F05"/>
    <w:rsid w:val="00CB18D7"/>
    <w:rsid w:val="00CB1A3A"/>
    <w:rsid w:val="00CB2DA3"/>
    <w:rsid w:val="00CB314D"/>
    <w:rsid w:val="00CB40DB"/>
    <w:rsid w:val="00CB41FF"/>
    <w:rsid w:val="00CB42D0"/>
    <w:rsid w:val="00CB46A3"/>
    <w:rsid w:val="00CB50A1"/>
    <w:rsid w:val="00CB5C05"/>
    <w:rsid w:val="00CB5C3D"/>
    <w:rsid w:val="00CB663A"/>
    <w:rsid w:val="00CB70EC"/>
    <w:rsid w:val="00CB7F96"/>
    <w:rsid w:val="00CC1E9E"/>
    <w:rsid w:val="00CC20E6"/>
    <w:rsid w:val="00CC212F"/>
    <w:rsid w:val="00CC2457"/>
    <w:rsid w:val="00CC2827"/>
    <w:rsid w:val="00CC2CC2"/>
    <w:rsid w:val="00CC3E48"/>
    <w:rsid w:val="00CC3F96"/>
    <w:rsid w:val="00CC4216"/>
    <w:rsid w:val="00CC4658"/>
    <w:rsid w:val="00CC48BE"/>
    <w:rsid w:val="00CC4DAA"/>
    <w:rsid w:val="00CC5768"/>
    <w:rsid w:val="00CC5D3A"/>
    <w:rsid w:val="00CC601C"/>
    <w:rsid w:val="00CC61E2"/>
    <w:rsid w:val="00CC6924"/>
    <w:rsid w:val="00CC72E9"/>
    <w:rsid w:val="00CC749F"/>
    <w:rsid w:val="00CC7D4C"/>
    <w:rsid w:val="00CD011F"/>
    <w:rsid w:val="00CD0329"/>
    <w:rsid w:val="00CD0445"/>
    <w:rsid w:val="00CD060E"/>
    <w:rsid w:val="00CD1052"/>
    <w:rsid w:val="00CD107C"/>
    <w:rsid w:val="00CD10D5"/>
    <w:rsid w:val="00CD1450"/>
    <w:rsid w:val="00CD148B"/>
    <w:rsid w:val="00CD1E41"/>
    <w:rsid w:val="00CD2188"/>
    <w:rsid w:val="00CD21F8"/>
    <w:rsid w:val="00CD23E3"/>
    <w:rsid w:val="00CD2A89"/>
    <w:rsid w:val="00CD36EA"/>
    <w:rsid w:val="00CD3848"/>
    <w:rsid w:val="00CD38C9"/>
    <w:rsid w:val="00CD3DE9"/>
    <w:rsid w:val="00CD3F6C"/>
    <w:rsid w:val="00CD4447"/>
    <w:rsid w:val="00CD453C"/>
    <w:rsid w:val="00CD4819"/>
    <w:rsid w:val="00CD4B31"/>
    <w:rsid w:val="00CD50C7"/>
    <w:rsid w:val="00CD5C13"/>
    <w:rsid w:val="00CD5E55"/>
    <w:rsid w:val="00CD6189"/>
    <w:rsid w:val="00CD71C9"/>
    <w:rsid w:val="00CE0507"/>
    <w:rsid w:val="00CE05F2"/>
    <w:rsid w:val="00CE084E"/>
    <w:rsid w:val="00CE0C44"/>
    <w:rsid w:val="00CE0D51"/>
    <w:rsid w:val="00CE0DC1"/>
    <w:rsid w:val="00CE0F85"/>
    <w:rsid w:val="00CE18EF"/>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B40"/>
    <w:rsid w:val="00CE5D29"/>
    <w:rsid w:val="00CE5EB6"/>
    <w:rsid w:val="00CE5F66"/>
    <w:rsid w:val="00CE6179"/>
    <w:rsid w:val="00CE7308"/>
    <w:rsid w:val="00CE7A51"/>
    <w:rsid w:val="00CF13B5"/>
    <w:rsid w:val="00CF15C3"/>
    <w:rsid w:val="00CF1985"/>
    <w:rsid w:val="00CF1B22"/>
    <w:rsid w:val="00CF1C9C"/>
    <w:rsid w:val="00CF253E"/>
    <w:rsid w:val="00CF258C"/>
    <w:rsid w:val="00CF282E"/>
    <w:rsid w:val="00CF2A20"/>
    <w:rsid w:val="00CF30BA"/>
    <w:rsid w:val="00CF3E5E"/>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CF7F49"/>
    <w:rsid w:val="00D002C2"/>
    <w:rsid w:val="00D012B4"/>
    <w:rsid w:val="00D0138A"/>
    <w:rsid w:val="00D01B0F"/>
    <w:rsid w:val="00D02F36"/>
    <w:rsid w:val="00D034DA"/>
    <w:rsid w:val="00D0356B"/>
    <w:rsid w:val="00D03592"/>
    <w:rsid w:val="00D03C49"/>
    <w:rsid w:val="00D0545F"/>
    <w:rsid w:val="00D05548"/>
    <w:rsid w:val="00D05DFF"/>
    <w:rsid w:val="00D05E82"/>
    <w:rsid w:val="00D06CC9"/>
    <w:rsid w:val="00D0705D"/>
    <w:rsid w:val="00D0740D"/>
    <w:rsid w:val="00D07520"/>
    <w:rsid w:val="00D077D3"/>
    <w:rsid w:val="00D07A39"/>
    <w:rsid w:val="00D07B88"/>
    <w:rsid w:val="00D10473"/>
    <w:rsid w:val="00D119D4"/>
    <w:rsid w:val="00D11A99"/>
    <w:rsid w:val="00D11CE7"/>
    <w:rsid w:val="00D12864"/>
    <w:rsid w:val="00D1295E"/>
    <w:rsid w:val="00D12F51"/>
    <w:rsid w:val="00D130A5"/>
    <w:rsid w:val="00D13858"/>
    <w:rsid w:val="00D13A73"/>
    <w:rsid w:val="00D14728"/>
    <w:rsid w:val="00D14735"/>
    <w:rsid w:val="00D147E7"/>
    <w:rsid w:val="00D14918"/>
    <w:rsid w:val="00D151F7"/>
    <w:rsid w:val="00D1570B"/>
    <w:rsid w:val="00D15CCC"/>
    <w:rsid w:val="00D16644"/>
    <w:rsid w:val="00D16BDC"/>
    <w:rsid w:val="00D16FF2"/>
    <w:rsid w:val="00D17295"/>
    <w:rsid w:val="00D17ABE"/>
    <w:rsid w:val="00D17B71"/>
    <w:rsid w:val="00D200AD"/>
    <w:rsid w:val="00D20230"/>
    <w:rsid w:val="00D20E5A"/>
    <w:rsid w:val="00D2112A"/>
    <w:rsid w:val="00D21E78"/>
    <w:rsid w:val="00D222F9"/>
    <w:rsid w:val="00D226A0"/>
    <w:rsid w:val="00D22875"/>
    <w:rsid w:val="00D228CF"/>
    <w:rsid w:val="00D229DE"/>
    <w:rsid w:val="00D22C0F"/>
    <w:rsid w:val="00D2441A"/>
    <w:rsid w:val="00D24E13"/>
    <w:rsid w:val="00D24E68"/>
    <w:rsid w:val="00D2509E"/>
    <w:rsid w:val="00D251FF"/>
    <w:rsid w:val="00D2540B"/>
    <w:rsid w:val="00D2565B"/>
    <w:rsid w:val="00D25982"/>
    <w:rsid w:val="00D25F58"/>
    <w:rsid w:val="00D2674D"/>
    <w:rsid w:val="00D267D6"/>
    <w:rsid w:val="00D26C08"/>
    <w:rsid w:val="00D26F6C"/>
    <w:rsid w:val="00D271E5"/>
    <w:rsid w:val="00D277E9"/>
    <w:rsid w:val="00D27B03"/>
    <w:rsid w:val="00D27D99"/>
    <w:rsid w:val="00D30CE7"/>
    <w:rsid w:val="00D31338"/>
    <w:rsid w:val="00D313A0"/>
    <w:rsid w:val="00D313BB"/>
    <w:rsid w:val="00D31FA1"/>
    <w:rsid w:val="00D333C9"/>
    <w:rsid w:val="00D3344B"/>
    <w:rsid w:val="00D3367D"/>
    <w:rsid w:val="00D33963"/>
    <w:rsid w:val="00D33B69"/>
    <w:rsid w:val="00D34874"/>
    <w:rsid w:val="00D34FD4"/>
    <w:rsid w:val="00D35230"/>
    <w:rsid w:val="00D36D56"/>
    <w:rsid w:val="00D37602"/>
    <w:rsid w:val="00D3762C"/>
    <w:rsid w:val="00D37E73"/>
    <w:rsid w:val="00D40065"/>
    <w:rsid w:val="00D401D3"/>
    <w:rsid w:val="00D4067E"/>
    <w:rsid w:val="00D406FC"/>
    <w:rsid w:val="00D4072B"/>
    <w:rsid w:val="00D40762"/>
    <w:rsid w:val="00D40C6C"/>
    <w:rsid w:val="00D40E4B"/>
    <w:rsid w:val="00D41015"/>
    <w:rsid w:val="00D41048"/>
    <w:rsid w:val="00D411FE"/>
    <w:rsid w:val="00D4141D"/>
    <w:rsid w:val="00D41554"/>
    <w:rsid w:val="00D419C9"/>
    <w:rsid w:val="00D422FF"/>
    <w:rsid w:val="00D42D6A"/>
    <w:rsid w:val="00D430CE"/>
    <w:rsid w:val="00D431E1"/>
    <w:rsid w:val="00D4346F"/>
    <w:rsid w:val="00D436D3"/>
    <w:rsid w:val="00D438E1"/>
    <w:rsid w:val="00D439E1"/>
    <w:rsid w:val="00D43C2E"/>
    <w:rsid w:val="00D4423E"/>
    <w:rsid w:val="00D44FE3"/>
    <w:rsid w:val="00D45234"/>
    <w:rsid w:val="00D45547"/>
    <w:rsid w:val="00D45A79"/>
    <w:rsid w:val="00D45DF1"/>
    <w:rsid w:val="00D460A8"/>
    <w:rsid w:val="00D46412"/>
    <w:rsid w:val="00D46BE2"/>
    <w:rsid w:val="00D47036"/>
    <w:rsid w:val="00D470A8"/>
    <w:rsid w:val="00D47651"/>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18A"/>
    <w:rsid w:val="00D55856"/>
    <w:rsid w:val="00D559CC"/>
    <w:rsid w:val="00D55BDD"/>
    <w:rsid w:val="00D572B9"/>
    <w:rsid w:val="00D577DD"/>
    <w:rsid w:val="00D57B45"/>
    <w:rsid w:val="00D600C2"/>
    <w:rsid w:val="00D603FF"/>
    <w:rsid w:val="00D60866"/>
    <w:rsid w:val="00D60916"/>
    <w:rsid w:val="00D60AFB"/>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088"/>
    <w:rsid w:val="00D705BD"/>
    <w:rsid w:val="00D707DD"/>
    <w:rsid w:val="00D70C65"/>
    <w:rsid w:val="00D71228"/>
    <w:rsid w:val="00D7178B"/>
    <w:rsid w:val="00D719B7"/>
    <w:rsid w:val="00D71A7D"/>
    <w:rsid w:val="00D71B88"/>
    <w:rsid w:val="00D71EC0"/>
    <w:rsid w:val="00D7210D"/>
    <w:rsid w:val="00D7216D"/>
    <w:rsid w:val="00D726EE"/>
    <w:rsid w:val="00D72C79"/>
    <w:rsid w:val="00D731B2"/>
    <w:rsid w:val="00D73592"/>
    <w:rsid w:val="00D736DA"/>
    <w:rsid w:val="00D7381F"/>
    <w:rsid w:val="00D73A6D"/>
    <w:rsid w:val="00D74062"/>
    <w:rsid w:val="00D7430D"/>
    <w:rsid w:val="00D74BED"/>
    <w:rsid w:val="00D74F15"/>
    <w:rsid w:val="00D74F41"/>
    <w:rsid w:val="00D75B57"/>
    <w:rsid w:val="00D75C1F"/>
    <w:rsid w:val="00D75E09"/>
    <w:rsid w:val="00D75E85"/>
    <w:rsid w:val="00D75F1F"/>
    <w:rsid w:val="00D76CB7"/>
    <w:rsid w:val="00D76DF9"/>
    <w:rsid w:val="00D7738B"/>
    <w:rsid w:val="00D77C05"/>
    <w:rsid w:val="00D80055"/>
    <w:rsid w:val="00D80837"/>
    <w:rsid w:val="00D80D4A"/>
    <w:rsid w:val="00D81519"/>
    <w:rsid w:val="00D81D98"/>
    <w:rsid w:val="00D8234C"/>
    <w:rsid w:val="00D82BC7"/>
    <w:rsid w:val="00D82D71"/>
    <w:rsid w:val="00D82DE1"/>
    <w:rsid w:val="00D82E4E"/>
    <w:rsid w:val="00D83802"/>
    <w:rsid w:val="00D839E6"/>
    <w:rsid w:val="00D840A3"/>
    <w:rsid w:val="00D84139"/>
    <w:rsid w:val="00D84543"/>
    <w:rsid w:val="00D84E4A"/>
    <w:rsid w:val="00D85D7C"/>
    <w:rsid w:val="00D85E87"/>
    <w:rsid w:val="00D860ED"/>
    <w:rsid w:val="00D865EC"/>
    <w:rsid w:val="00D87782"/>
    <w:rsid w:val="00D87849"/>
    <w:rsid w:val="00D87B62"/>
    <w:rsid w:val="00D9103F"/>
    <w:rsid w:val="00D91412"/>
    <w:rsid w:val="00D91FAB"/>
    <w:rsid w:val="00D921C9"/>
    <w:rsid w:val="00D9220F"/>
    <w:rsid w:val="00D924BB"/>
    <w:rsid w:val="00D927FE"/>
    <w:rsid w:val="00D92CAF"/>
    <w:rsid w:val="00D92DF0"/>
    <w:rsid w:val="00D936AE"/>
    <w:rsid w:val="00D93C80"/>
    <w:rsid w:val="00D95982"/>
    <w:rsid w:val="00D95AF4"/>
    <w:rsid w:val="00D95D7E"/>
    <w:rsid w:val="00D96561"/>
    <w:rsid w:val="00D96EBC"/>
    <w:rsid w:val="00D97541"/>
    <w:rsid w:val="00D977F1"/>
    <w:rsid w:val="00D97A92"/>
    <w:rsid w:val="00D97BCA"/>
    <w:rsid w:val="00D97EAB"/>
    <w:rsid w:val="00D97F40"/>
    <w:rsid w:val="00D97FC2"/>
    <w:rsid w:val="00DA009B"/>
    <w:rsid w:val="00DA0130"/>
    <w:rsid w:val="00DA03FD"/>
    <w:rsid w:val="00DA0F41"/>
    <w:rsid w:val="00DA1003"/>
    <w:rsid w:val="00DA1191"/>
    <w:rsid w:val="00DA14FA"/>
    <w:rsid w:val="00DA1F0B"/>
    <w:rsid w:val="00DA2E9B"/>
    <w:rsid w:val="00DA300F"/>
    <w:rsid w:val="00DA31E1"/>
    <w:rsid w:val="00DA335D"/>
    <w:rsid w:val="00DA35C8"/>
    <w:rsid w:val="00DA36BB"/>
    <w:rsid w:val="00DA37B3"/>
    <w:rsid w:val="00DA3A0E"/>
    <w:rsid w:val="00DA5168"/>
    <w:rsid w:val="00DA53AC"/>
    <w:rsid w:val="00DA5611"/>
    <w:rsid w:val="00DA5911"/>
    <w:rsid w:val="00DA5EB7"/>
    <w:rsid w:val="00DA6385"/>
    <w:rsid w:val="00DA70D0"/>
    <w:rsid w:val="00DA722E"/>
    <w:rsid w:val="00DA73C4"/>
    <w:rsid w:val="00DA7733"/>
    <w:rsid w:val="00DA7C22"/>
    <w:rsid w:val="00DA7DD9"/>
    <w:rsid w:val="00DB0003"/>
    <w:rsid w:val="00DB0276"/>
    <w:rsid w:val="00DB0389"/>
    <w:rsid w:val="00DB0551"/>
    <w:rsid w:val="00DB06A0"/>
    <w:rsid w:val="00DB085C"/>
    <w:rsid w:val="00DB0F9B"/>
    <w:rsid w:val="00DB198D"/>
    <w:rsid w:val="00DB1E02"/>
    <w:rsid w:val="00DB230F"/>
    <w:rsid w:val="00DB23BC"/>
    <w:rsid w:val="00DB264E"/>
    <w:rsid w:val="00DB2C56"/>
    <w:rsid w:val="00DB2FA3"/>
    <w:rsid w:val="00DB33A5"/>
    <w:rsid w:val="00DB3762"/>
    <w:rsid w:val="00DB398E"/>
    <w:rsid w:val="00DB3D65"/>
    <w:rsid w:val="00DB4127"/>
    <w:rsid w:val="00DB42A1"/>
    <w:rsid w:val="00DB42DC"/>
    <w:rsid w:val="00DB5593"/>
    <w:rsid w:val="00DB653A"/>
    <w:rsid w:val="00DB76B6"/>
    <w:rsid w:val="00DB7960"/>
    <w:rsid w:val="00DC02A3"/>
    <w:rsid w:val="00DC0ED8"/>
    <w:rsid w:val="00DC1A47"/>
    <w:rsid w:val="00DC1A99"/>
    <w:rsid w:val="00DC1F36"/>
    <w:rsid w:val="00DC205E"/>
    <w:rsid w:val="00DC2AAB"/>
    <w:rsid w:val="00DC2C85"/>
    <w:rsid w:val="00DC2F23"/>
    <w:rsid w:val="00DC35E0"/>
    <w:rsid w:val="00DC37CD"/>
    <w:rsid w:val="00DC4CB9"/>
    <w:rsid w:val="00DC5A00"/>
    <w:rsid w:val="00DC5BE4"/>
    <w:rsid w:val="00DC5CA5"/>
    <w:rsid w:val="00DC5D31"/>
    <w:rsid w:val="00DC64A2"/>
    <w:rsid w:val="00DC690A"/>
    <w:rsid w:val="00DC6F12"/>
    <w:rsid w:val="00DC7B92"/>
    <w:rsid w:val="00DC7BD1"/>
    <w:rsid w:val="00DC7E2E"/>
    <w:rsid w:val="00DD0731"/>
    <w:rsid w:val="00DD0CD0"/>
    <w:rsid w:val="00DD0F4B"/>
    <w:rsid w:val="00DD10D1"/>
    <w:rsid w:val="00DD152A"/>
    <w:rsid w:val="00DD1C14"/>
    <w:rsid w:val="00DD2B8D"/>
    <w:rsid w:val="00DD2F3B"/>
    <w:rsid w:val="00DD2FB6"/>
    <w:rsid w:val="00DD3770"/>
    <w:rsid w:val="00DD39B8"/>
    <w:rsid w:val="00DD4078"/>
    <w:rsid w:val="00DD43D0"/>
    <w:rsid w:val="00DD4B3A"/>
    <w:rsid w:val="00DD51E4"/>
    <w:rsid w:val="00DD56A3"/>
    <w:rsid w:val="00DD5CB8"/>
    <w:rsid w:val="00DD6071"/>
    <w:rsid w:val="00DD62EA"/>
    <w:rsid w:val="00DD63A9"/>
    <w:rsid w:val="00DD63DD"/>
    <w:rsid w:val="00DD645E"/>
    <w:rsid w:val="00DD6CB5"/>
    <w:rsid w:val="00DD6F4C"/>
    <w:rsid w:val="00DD72C5"/>
    <w:rsid w:val="00DD73E6"/>
    <w:rsid w:val="00DD79D0"/>
    <w:rsid w:val="00DE0578"/>
    <w:rsid w:val="00DE0F1A"/>
    <w:rsid w:val="00DE1984"/>
    <w:rsid w:val="00DE1FEC"/>
    <w:rsid w:val="00DE28F6"/>
    <w:rsid w:val="00DE2D96"/>
    <w:rsid w:val="00DE3456"/>
    <w:rsid w:val="00DE3467"/>
    <w:rsid w:val="00DE3988"/>
    <w:rsid w:val="00DE40FE"/>
    <w:rsid w:val="00DE4144"/>
    <w:rsid w:val="00DE54EF"/>
    <w:rsid w:val="00DE5700"/>
    <w:rsid w:val="00DE5A67"/>
    <w:rsid w:val="00DE6164"/>
    <w:rsid w:val="00DE77E5"/>
    <w:rsid w:val="00DE7824"/>
    <w:rsid w:val="00DE78C5"/>
    <w:rsid w:val="00DE7B23"/>
    <w:rsid w:val="00DE7E8E"/>
    <w:rsid w:val="00DF012D"/>
    <w:rsid w:val="00DF0879"/>
    <w:rsid w:val="00DF0928"/>
    <w:rsid w:val="00DF0AF5"/>
    <w:rsid w:val="00DF0C6A"/>
    <w:rsid w:val="00DF0CF6"/>
    <w:rsid w:val="00DF0F08"/>
    <w:rsid w:val="00DF11E3"/>
    <w:rsid w:val="00DF16B0"/>
    <w:rsid w:val="00DF18E9"/>
    <w:rsid w:val="00DF1BFC"/>
    <w:rsid w:val="00DF2006"/>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BF8"/>
    <w:rsid w:val="00DF6CDC"/>
    <w:rsid w:val="00DF71B3"/>
    <w:rsid w:val="00DF74E8"/>
    <w:rsid w:val="00DF779E"/>
    <w:rsid w:val="00E00CEE"/>
    <w:rsid w:val="00E0202F"/>
    <w:rsid w:val="00E02610"/>
    <w:rsid w:val="00E027B3"/>
    <w:rsid w:val="00E02B62"/>
    <w:rsid w:val="00E03551"/>
    <w:rsid w:val="00E036DE"/>
    <w:rsid w:val="00E03725"/>
    <w:rsid w:val="00E039C2"/>
    <w:rsid w:val="00E040F8"/>
    <w:rsid w:val="00E0525F"/>
    <w:rsid w:val="00E057AB"/>
    <w:rsid w:val="00E061A7"/>
    <w:rsid w:val="00E06723"/>
    <w:rsid w:val="00E06973"/>
    <w:rsid w:val="00E06992"/>
    <w:rsid w:val="00E06B6C"/>
    <w:rsid w:val="00E06BBA"/>
    <w:rsid w:val="00E06C0A"/>
    <w:rsid w:val="00E07D8A"/>
    <w:rsid w:val="00E10643"/>
    <w:rsid w:val="00E1223A"/>
    <w:rsid w:val="00E1249C"/>
    <w:rsid w:val="00E12591"/>
    <w:rsid w:val="00E12F2F"/>
    <w:rsid w:val="00E13408"/>
    <w:rsid w:val="00E142FE"/>
    <w:rsid w:val="00E14C2D"/>
    <w:rsid w:val="00E15232"/>
    <w:rsid w:val="00E15891"/>
    <w:rsid w:val="00E16307"/>
    <w:rsid w:val="00E16382"/>
    <w:rsid w:val="00E16FF8"/>
    <w:rsid w:val="00E17227"/>
    <w:rsid w:val="00E1790C"/>
    <w:rsid w:val="00E17F92"/>
    <w:rsid w:val="00E20199"/>
    <w:rsid w:val="00E204DE"/>
    <w:rsid w:val="00E21315"/>
    <w:rsid w:val="00E21692"/>
    <w:rsid w:val="00E228B3"/>
    <w:rsid w:val="00E22B61"/>
    <w:rsid w:val="00E22C32"/>
    <w:rsid w:val="00E22D24"/>
    <w:rsid w:val="00E2346E"/>
    <w:rsid w:val="00E2368E"/>
    <w:rsid w:val="00E23A63"/>
    <w:rsid w:val="00E23F4D"/>
    <w:rsid w:val="00E240B5"/>
    <w:rsid w:val="00E2433C"/>
    <w:rsid w:val="00E24D2A"/>
    <w:rsid w:val="00E24F0C"/>
    <w:rsid w:val="00E25248"/>
    <w:rsid w:val="00E255E5"/>
    <w:rsid w:val="00E25607"/>
    <w:rsid w:val="00E25700"/>
    <w:rsid w:val="00E2587F"/>
    <w:rsid w:val="00E25A06"/>
    <w:rsid w:val="00E260E8"/>
    <w:rsid w:val="00E26342"/>
    <w:rsid w:val="00E263BC"/>
    <w:rsid w:val="00E26569"/>
    <w:rsid w:val="00E265BD"/>
    <w:rsid w:val="00E266DE"/>
    <w:rsid w:val="00E26773"/>
    <w:rsid w:val="00E26915"/>
    <w:rsid w:val="00E26F80"/>
    <w:rsid w:val="00E2762A"/>
    <w:rsid w:val="00E279F5"/>
    <w:rsid w:val="00E27AE1"/>
    <w:rsid w:val="00E3022E"/>
    <w:rsid w:val="00E313A3"/>
    <w:rsid w:val="00E318BC"/>
    <w:rsid w:val="00E319A7"/>
    <w:rsid w:val="00E31EB6"/>
    <w:rsid w:val="00E32141"/>
    <w:rsid w:val="00E32585"/>
    <w:rsid w:val="00E32A31"/>
    <w:rsid w:val="00E32BA3"/>
    <w:rsid w:val="00E32FBC"/>
    <w:rsid w:val="00E331A2"/>
    <w:rsid w:val="00E33356"/>
    <w:rsid w:val="00E336FF"/>
    <w:rsid w:val="00E34105"/>
    <w:rsid w:val="00E34991"/>
    <w:rsid w:val="00E34DA7"/>
    <w:rsid w:val="00E34EDA"/>
    <w:rsid w:val="00E35A66"/>
    <w:rsid w:val="00E35DEA"/>
    <w:rsid w:val="00E35EE9"/>
    <w:rsid w:val="00E360B7"/>
    <w:rsid w:val="00E36430"/>
    <w:rsid w:val="00E36666"/>
    <w:rsid w:val="00E36F59"/>
    <w:rsid w:val="00E372BC"/>
    <w:rsid w:val="00E37302"/>
    <w:rsid w:val="00E37305"/>
    <w:rsid w:val="00E37746"/>
    <w:rsid w:val="00E37A8D"/>
    <w:rsid w:val="00E37B62"/>
    <w:rsid w:val="00E400ED"/>
    <w:rsid w:val="00E40263"/>
    <w:rsid w:val="00E40CD0"/>
    <w:rsid w:val="00E410A7"/>
    <w:rsid w:val="00E41D55"/>
    <w:rsid w:val="00E41FB5"/>
    <w:rsid w:val="00E42255"/>
    <w:rsid w:val="00E42814"/>
    <w:rsid w:val="00E42E4C"/>
    <w:rsid w:val="00E434C1"/>
    <w:rsid w:val="00E43B51"/>
    <w:rsid w:val="00E43C8F"/>
    <w:rsid w:val="00E43D1D"/>
    <w:rsid w:val="00E44405"/>
    <w:rsid w:val="00E449DD"/>
    <w:rsid w:val="00E44B31"/>
    <w:rsid w:val="00E45189"/>
    <w:rsid w:val="00E454D9"/>
    <w:rsid w:val="00E45919"/>
    <w:rsid w:val="00E45B08"/>
    <w:rsid w:val="00E45EB8"/>
    <w:rsid w:val="00E46258"/>
    <w:rsid w:val="00E46482"/>
    <w:rsid w:val="00E46CEF"/>
    <w:rsid w:val="00E47BD3"/>
    <w:rsid w:val="00E5053A"/>
    <w:rsid w:val="00E50BAD"/>
    <w:rsid w:val="00E50C8B"/>
    <w:rsid w:val="00E510CE"/>
    <w:rsid w:val="00E51518"/>
    <w:rsid w:val="00E51543"/>
    <w:rsid w:val="00E51915"/>
    <w:rsid w:val="00E51A2D"/>
    <w:rsid w:val="00E51A52"/>
    <w:rsid w:val="00E51EF2"/>
    <w:rsid w:val="00E52698"/>
    <w:rsid w:val="00E528BA"/>
    <w:rsid w:val="00E52A25"/>
    <w:rsid w:val="00E53809"/>
    <w:rsid w:val="00E53E2C"/>
    <w:rsid w:val="00E54141"/>
    <w:rsid w:val="00E5430F"/>
    <w:rsid w:val="00E5524A"/>
    <w:rsid w:val="00E55947"/>
    <w:rsid w:val="00E55AAB"/>
    <w:rsid w:val="00E55D8A"/>
    <w:rsid w:val="00E5604A"/>
    <w:rsid w:val="00E561C6"/>
    <w:rsid w:val="00E5654F"/>
    <w:rsid w:val="00E56888"/>
    <w:rsid w:val="00E56B10"/>
    <w:rsid w:val="00E56D28"/>
    <w:rsid w:val="00E571B0"/>
    <w:rsid w:val="00E572B0"/>
    <w:rsid w:val="00E5739A"/>
    <w:rsid w:val="00E57944"/>
    <w:rsid w:val="00E57B4D"/>
    <w:rsid w:val="00E604D3"/>
    <w:rsid w:val="00E60D47"/>
    <w:rsid w:val="00E61042"/>
    <w:rsid w:val="00E61407"/>
    <w:rsid w:val="00E61543"/>
    <w:rsid w:val="00E61ADE"/>
    <w:rsid w:val="00E61B2F"/>
    <w:rsid w:val="00E61C7C"/>
    <w:rsid w:val="00E62296"/>
    <w:rsid w:val="00E62C1C"/>
    <w:rsid w:val="00E6326A"/>
    <w:rsid w:val="00E63ADC"/>
    <w:rsid w:val="00E63D31"/>
    <w:rsid w:val="00E63E6F"/>
    <w:rsid w:val="00E6462C"/>
    <w:rsid w:val="00E646DE"/>
    <w:rsid w:val="00E64968"/>
    <w:rsid w:val="00E64F86"/>
    <w:rsid w:val="00E65044"/>
    <w:rsid w:val="00E65190"/>
    <w:rsid w:val="00E65589"/>
    <w:rsid w:val="00E655EC"/>
    <w:rsid w:val="00E65BFC"/>
    <w:rsid w:val="00E65E0D"/>
    <w:rsid w:val="00E65E69"/>
    <w:rsid w:val="00E66670"/>
    <w:rsid w:val="00E666CC"/>
    <w:rsid w:val="00E66733"/>
    <w:rsid w:val="00E66B6C"/>
    <w:rsid w:val="00E67FE3"/>
    <w:rsid w:val="00E7187A"/>
    <w:rsid w:val="00E71A37"/>
    <w:rsid w:val="00E71F4D"/>
    <w:rsid w:val="00E724D1"/>
    <w:rsid w:val="00E72BE4"/>
    <w:rsid w:val="00E72EF8"/>
    <w:rsid w:val="00E73203"/>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9CC"/>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2B6"/>
    <w:rsid w:val="00E83A5A"/>
    <w:rsid w:val="00E83F18"/>
    <w:rsid w:val="00E8470B"/>
    <w:rsid w:val="00E84A8F"/>
    <w:rsid w:val="00E84CDC"/>
    <w:rsid w:val="00E850A3"/>
    <w:rsid w:val="00E85704"/>
    <w:rsid w:val="00E8609E"/>
    <w:rsid w:val="00E86CA8"/>
    <w:rsid w:val="00E8760D"/>
    <w:rsid w:val="00E878A2"/>
    <w:rsid w:val="00E87D16"/>
    <w:rsid w:val="00E902E8"/>
    <w:rsid w:val="00E9057D"/>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4E3F"/>
    <w:rsid w:val="00E952EF"/>
    <w:rsid w:val="00E95477"/>
    <w:rsid w:val="00E954CE"/>
    <w:rsid w:val="00E962F8"/>
    <w:rsid w:val="00E96CCB"/>
    <w:rsid w:val="00E96D54"/>
    <w:rsid w:val="00E96DAC"/>
    <w:rsid w:val="00E97321"/>
    <w:rsid w:val="00EA0C09"/>
    <w:rsid w:val="00EA153A"/>
    <w:rsid w:val="00EA1DB6"/>
    <w:rsid w:val="00EA23F4"/>
    <w:rsid w:val="00EA2B7A"/>
    <w:rsid w:val="00EA3BA8"/>
    <w:rsid w:val="00EA459C"/>
    <w:rsid w:val="00EA5343"/>
    <w:rsid w:val="00EA572F"/>
    <w:rsid w:val="00EA5D99"/>
    <w:rsid w:val="00EA661F"/>
    <w:rsid w:val="00EA7293"/>
    <w:rsid w:val="00EA76D3"/>
    <w:rsid w:val="00EA7A4B"/>
    <w:rsid w:val="00EA7AF6"/>
    <w:rsid w:val="00EB0279"/>
    <w:rsid w:val="00EB0869"/>
    <w:rsid w:val="00EB0AAA"/>
    <w:rsid w:val="00EB0CFC"/>
    <w:rsid w:val="00EB0FF5"/>
    <w:rsid w:val="00EB1338"/>
    <w:rsid w:val="00EB1549"/>
    <w:rsid w:val="00EB1A9A"/>
    <w:rsid w:val="00EB1AC4"/>
    <w:rsid w:val="00EB1DC0"/>
    <w:rsid w:val="00EB279C"/>
    <w:rsid w:val="00EB2C0C"/>
    <w:rsid w:val="00EB2C55"/>
    <w:rsid w:val="00EB33AE"/>
    <w:rsid w:val="00EB36C9"/>
    <w:rsid w:val="00EB3D09"/>
    <w:rsid w:val="00EB440C"/>
    <w:rsid w:val="00EB45FB"/>
    <w:rsid w:val="00EB463D"/>
    <w:rsid w:val="00EB47F3"/>
    <w:rsid w:val="00EB4BEF"/>
    <w:rsid w:val="00EB4BFA"/>
    <w:rsid w:val="00EB4D13"/>
    <w:rsid w:val="00EB4D44"/>
    <w:rsid w:val="00EB4F49"/>
    <w:rsid w:val="00EB53F1"/>
    <w:rsid w:val="00EB5694"/>
    <w:rsid w:val="00EB5791"/>
    <w:rsid w:val="00EB595A"/>
    <w:rsid w:val="00EB5A47"/>
    <w:rsid w:val="00EB5B1F"/>
    <w:rsid w:val="00EB6285"/>
    <w:rsid w:val="00EB6328"/>
    <w:rsid w:val="00EB644D"/>
    <w:rsid w:val="00EB6A76"/>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155"/>
    <w:rsid w:val="00EC3316"/>
    <w:rsid w:val="00EC36D3"/>
    <w:rsid w:val="00EC4023"/>
    <w:rsid w:val="00EC4948"/>
    <w:rsid w:val="00EC5933"/>
    <w:rsid w:val="00EC5C66"/>
    <w:rsid w:val="00EC6B03"/>
    <w:rsid w:val="00EC6CCD"/>
    <w:rsid w:val="00EC6DA6"/>
    <w:rsid w:val="00EC76F7"/>
    <w:rsid w:val="00EC7DFE"/>
    <w:rsid w:val="00ED0040"/>
    <w:rsid w:val="00ED0DEA"/>
    <w:rsid w:val="00ED19A9"/>
    <w:rsid w:val="00ED1C15"/>
    <w:rsid w:val="00ED213C"/>
    <w:rsid w:val="00ED22EA"/>
    <w:rsid w:val="00ED2991"/>
    <w:rsid w:val="00ED44C2"/>
    <w:rsid w:val="00ED4579"/>
    <w:rsid w:val="00ED4793"/>
    <w:rsid w:val="00ED5218"/>
    <w:rsid w:val="00ED52CD"/>
    <w:rsid w:val="00ED59A1"/>
    <w:rsid w:val="00ED5C4B"/>
    <w:rsid w:val="00ED5E12"/>
    <w:rsid w:val="00ED626A"/>
    <w:rsid w:val="00ED6955"/>
    <w:rsid w:val="00ED738E"/>
    <w:rsid w:val="00ED76D0"/>
    <w:rsid w:val="00ED78E1"/>
    <w:rsid w:val="00EE081A"/>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1D6"/>
    <w:rsid w:val="00EE5B91"/>
    <w:rsid w:val="00EE6248"/>
    <w:rsid w:val="00EE6496"/>
    <w:rsid w:val="00EE64E7"/>
    <w:rsid w:val="00EE6AB2"/>
    <w:rsid w:val="00EE712F"/>
    <w:rsid w:val="00EE737E"/>
    <w:rsid w:val="00EE7D17"/>
    <w:rsid w:val="00EE7E18"/>
    <w:rsid w:val="00EF0143"/>
    <w:rsid w:val="00EF026F"/>
    <w:rsid w:val="00EF0447"/>
    <w:rsid w:val="00EF05EA"/>
    <w:rsid w:val="00EF1419"/>
    <w:rsid w:val="00EF1D7F"/>
    <w:rsid w:val="00EF1E4C"/>
    <w:rsid w:val="00EF2FEA"/>
    <w:rsid w:val="00EF303C"/>
    <w:rsid w:val="00EF3221"/>
    <w:rsid w:val="00EF38BD"/>
    <w:rsid w:val="00EF4310"/>
    <w:rsid w:val="00EF48C7"/>
    <w:rsid w:val="00EF4E11"/>
    <w:rsid w:val="00EF511E"/>
    <w:rsid w:val="00EF6D2C"/>
    <w:rsid w:val="00EF6F70"/>
    <w:rsid w:val="00EF752D"/>
    <w:rsid w:val="00EF78F2"/>
    <w:rsid w:val="00EF7BBC"/>
    <w:rsid w:val="00F000FC"/>
    <w:rsid w:val="00F00159"/>
    <w:rsid w:val="00F001C1"/>
    <w:rsid w:val="00F00C09"/>
    <w:rsid w:val="00F00D0A"/>
    <w:rsid w:val="00F00F80"/>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859"/>
    <w:rsid w:val="00F10972"/>
    <w:rsid w:val="00F10D0D"/>
    <w:rsid w:val="00F10E94"/>
    <w:rsid w:val="00F10EC0"/>
    <w:rsid w:val="00F10F34"/>
    <w:rsid w:val="00F112F1"/>
    <w:rsid w:val="00F117C2"/>
    <w:rsid w:val="00F123DA"/>
    <w:rsid w:val="00F12A41"/>
    <w:rsid w:val="00F13941"/>
    <w:rsid w:val="00F14405"/>
    <w:rsid w:val="00F1445F"/>
    <w:rsid w:val="00F145DF"/>
    <w:rsid w:val="00F14D2B"/>
    <w:rsid w:val="00F14D61"/>
    <w:rsid w:val="00F1521E"/>
    <w:rsid w:val="00F15240"/>
    <w:rsid w:val="00F15323"/>
    <w:rsid w:val="00F154E2"/>
    <w:rsid w:val="00F15557"/>
    <w:rsid w:val="00F15F99"/>
    <w:rsid w:val="00F16377"/>
    <w:rsid w:val="00F16B48"/>
    <w:rsid w:val="00F16FD0"/>
    <w:rsid w:val="00F176B7"/>
    <w:rsid w:val="00F17D32"/>
    <w:rsid w:val="00F20579"/>
    <w:rsid w:val="00F20612"/>
    <w:rsid w:val="00F20859"/>
    <w:rsid w:val="00F20F66"/>
    <w:rsid w:val="00F21940"/>
    <w:rsid w:val="00F2286E"/>
    <w:rsid w:val="00F22903"/>
    <w:rsid w:val="00F22A74"/>
    <w:rsid w:val="00F22D00"/>
    <w:rsid w:val="00F237F2"/>
    <w:rsid w:val="00F23B59"/>
    <w:rsid w:val="00F2403B"/>
    <w:rsid w:val="00F245A3"/>
    <w:rsid w:val="00F2495E"/>
    <w:rsid w:val="00F251D8"/>
    <w:rsid w:val="00F25C21"/>
    <w:rsid w:val="00F26065"/>
    <w:rsid w:val="00F270C3"/>
    <w:rsid w:val="00F273C1"/>
    <w:rsid w:val="00F2757C"/>
    <w:rsid w:val="00F27742"/>
    <w:rsid w:val="00F2798A"/>
    <w:rsid w:val="00F30218"/>
    <w:rsid w:val="00F30417"/>
    <w:rsid w:val="00F30487"/>
    <w:rsid w:val="00F305DA"/>
    <w:rsid w:val="00F30BF5"/>
    <w:rsid w:val="00F30DC9"/>
    <w:rsid w:val="00F30E9A"/>
    <w:rsid w:val="00F31554"/>
    <w:rsid w:val="00F315FA"/>
    <w:rsid w:val="00F31E61"/>
    <w:rsid w:val="00F32807"/>
    <w:rsid w:val="00F32B51"/>
    <w:rsid w:val="00F3372A"/>
    <w:rsid w:val="00F33F03"/>
    <w:rsid w:val="00F33F87"/>
    <w:rsid w:val="00F341BA"/>
    <w:rsid w:val="00F34378"/>
    <w:rsid w:val="00F34480"/>
    <w:rsid w:val="00F34626"/>
    <w:rsid w:val="00F34BC3"/>
    <w:rsid w:val="00F3510C"/>
    <w:rsid w:val="00F357C7"/>
    <w:rsid w:val="00F36187"/>
    <w:rsid w:val="00F362F6"/>
    <w:rsid w:val="00F3643B"/>
    <w:rsid w:val="00F366C7"/>
    <w:rsid w:val="00F367AF"/>
    <w:rsid w:val="00F367CA"/>
    <w:rsid w:val="00F369FB"/>
    <w:rsid w:val="00F37113"/>
    <w:rsid w:val="00F3736F"/>
    <w:rsid w:val="00F376B1"/>
    <w:rsid w:val="00F3775A"/>
    <w:rsid w:val="00F40715"/>
    <w:rsid w:val="00F4087C"/>
    <w:rsid w:val="00F4129E"/>
    <w:rsid w:val="00F41311"/>
    <w:rsid w:val="00F41784"/>
    <w:rsid w:val="00F418DA"/>
    <w:rsid w:val="00F41C1F"/>
    <w:rsid w:val="00F4248F"/>
    <w:rsid w:val="00F42C97"/>
    <w:rsid w:val="00F42E14"/>
    <w:rsid w:val="00F42E38"/>
    <w:rsid w:val="00F42FB5"/>
    <w:rsid w:val="00F4365A"/>
    <w:rsid w:val="00F436EC"/>
    <w:rsid w:val="00F438D7"/>
    <w:rsid w:val="00F43C4A"/>
    <w:rsid w:val="00F43ECA"/>
    <w:rsid w:val="00F4409D"/>
    <w:rsid w:val="00F44992"/>
    <w:rsid w:val="00F44C6C"/>
    <w:rsid w:val="00F44E77"/>
    <w:rsid w:val="00F45A96"/>
    <w:rsid w:val="00F45ACC"/>
    <w:rsid w:val="00F45C10"/>
    <w:rsid w:val="00F45EA6"/>
    <w:rsid w:val="00F467F7"/>
    <w:rsid w:val="00F468D0"/>
    <w:rsid w:val="00F46E00"/>
    <w:rsid w:val="00F470A3"/>
    <w:rsid w:val="00F4722D"/>
    <w:rsid w:val="00F47C67"/>
    <w:rsid w:val="00F47E1E"/>
    <w:rsid w:val="00F500DA"/>
    <w:rsid w:val="00F5081E"/>
    <w:rsid w:val="00F50965"/>
    <w:rsid w:val="00F50B83"/>
    <w:rsid w:val="00F50CCD"/>
    <w:rsid w:val="00F50FC2"/>
    <w:rsid w:val="00F51497"/>
    <w:rsid w:val="00F51C2D"/>
    <w:rsid w:val="00F52868"/>
    <w:rsid w:val="00F52B30"/>
    <w:rsid w:val="00F539BC"/>
    <w:rsid w:val="00F53BE5"/>
    <w:rsid w:val="00F541E4"/>
    <w:rsid w:val="00F5468E"/>
    <w:rsid w:val="00F54FCD"/>
    <w:rsid w:val="00F5530C"/>
    <w:rsid w:val="00F55954"/>
    <w:rsid w:val="00F55CB3"/>
    <w:rsid w:val="00F55ECB"/>
    <w:rsid w:val="00F56C09"/>
    <w:rsid w:val="00F56C66"/>
    <w:rsid w:val="00F56F17"/>
    <w:rsid w:val="00F57B27"/>
    <w:rsid w:val="00F600D8"/>
    <w:rsid w:val="00F60493"/>
    <w:rsid w:val="00F60920"/>
    <w:rsid w:val="00F61BB6"/>
    <w:rsid w:val="00F61FAC"/>
    <w:rsid w:val="00F62288"/>
    <w:rsid w:val="00F62921"/>
    <w:rsid w:val="00F62DE2"/>
    <w:rsid w:val="00F631C8"/>
    <w:rsid w:val="00F6355F"/>
    <w:rsid w:val="00F63D6A"/>
    <w:rsid w:val="00F64357"/>
    <w:rsid w:val="00F64787"/>
    <w:rsid w:val="00F64959"/>
    <w:rsid w:val="00F64DEE"/>
    <w:rsid w:val="00F64EDB"/>
    <w:rsid w:val="00F65793"/>
    <w:rsid w:val="00F65852"/>
    <w:rsid w:val="00F65AC5"/>
    <w:rsid w:val="00F65F9A"/>
    <w:rsid w:val="00F660E2"/>
    <w:rsid w:val="00F663D9"/>
    <w:rsid w:val="00F664EB"/>
    <w:rsid w:val="00F6684D"/>
    <w:rsid w:val="00F66A1A"/>
    <w:rsid w:val="00F66A77"/>
    <w:rsid w:val="00F66AF1"/>
    <w:rsid w:val="00F66C1C"/>
    <w:rsid w:val="00F6708A"/>
    <w:rsid w:val="00F6747A"/>
    <w:rsid w:val="00F67A83"/>
    <w:rsid w:val="00F67D13"/>
    <w:rsid w:val="00F67D6A"/>
    <w:rsid w:val="00F70006"/>
    <w:rsid w:val="00F70207"/>
    <w:rsid w:val="00F709A8"/>
    <w:rsid w:val="00F71865"/>
    <w:rsid w:val="00F71D8E"/>
    <w:rsid w:val="00F71EA3"/>
    <w:rsid w:val="00F72203"/>
    <w:rsid w:val="00F728C0"/>
    <w:rsid w:val="00F72C62"/>
    <w:rsid w:val="00F72DCF"/>
    <w:rsid w:val="00F73588"/>
    <w:rsid w:val="00F73619"/>
    <w:rsid w:val="00F742BC"/>
    <w:rsid w:val="00F74611"/>
    <w:rsid w:val="00F749D5"/>
    <w:rsid w:val="00F749EC"/>
    <w:rsid w:val="00F756F6"/>
    <w:rsid w:val="00F75C66"/>
    <w:rsid w:val="00F76DFC"/>
    <w:rsid w:val="00F77167"/>
    <w:rsid w:val="00F775E3"/>
    <w:rsid w:val="00F80204"/>
    <w:rsid w:val="00F80327"/>
    <w:rsid w:val="00F8037A"/>
    <w:rsid w:val="00F80723"/>
    <w:rsid w:val="00F81119"/>
    <w:rsid w:val="00F81233"/>
    <w:rsid w:val="00F8141B"/>
    <w:rsid w:val="00F81C53"/>
    <w:rsid w:val="00F81FFE"/>
    <w:rsid w:val="00F820DD"/>
    <w:rsid w:val="00F820E8"/>
    <w:rsid w:val="00F82737"/>
    <w:rsid w:val="00F82C50"/>
    <w:rsid w:val="00F82DFC"/>
    <w:rsid w:val="00F838C9"/>
    <w:rsid w:val="00F839F6"/>
    <w:rsid w:val="00F840E1"/>
    <w:rsid w:val="00F8416D"/>
    <w:rsid w:val="00F843C9"/>
    <w:rsid w:val="00F8463D"/>
    <w:rsid w:val="00F84B72"/>
    <w:rsid w:val="00F84F59"/>
    <w:rsid w:val="00F85233"/>
    <w:rsid w:val="00F85337"/>
    <w:rsid w:val="00F863FD"/>
    <w:rsid w:val="00F86EC0"/>
    <w:rsid w:val="00F87011"/>
    <w:rsid w:val="00F87AD3"/>
    <w:rsid w:val="00F87EE7"/>
    <w:rsid w:val="00F900EB"/>
    <w:rsid w:val="00F903F3"/>
    <w:rsid w:val="00F909DB"/>
    <w:rsid w:val="00F90ACB"/>
    <w:rsid w:val="00F915FC"/>
    <w:rsid w:val="00F91D33"/>
    <w:rsid w:val="00F91E74"/>
    <w:rsid w:val="00F92774"/>
    <w:rsid w:val="00F92965"/>
    <w:rsid w:val="00F92E0F"/>
    <w:rsid w:val="00F92ECE"/>
    <w:rsid w:val="00F932E5"/>
    <w:rsid w:val="00F9363F"/>
    <w:rsid w:val="00F93ACE"/>
    <w:rsid w:val="00F94049"/>
    <w:rsid w:val="00F94C9A"/>
    <w:rsid w:val="00F94CBD"/>
    <w:rsid w:val="00F961B8"/>
    <w:rsid w:val="00F96D06"/>
    <w:rsid w:val="00F97473"/>
    <w:rsid w:val="00F976CC"/>
    <w:rsid w:val="00F97731"/>
    <w:rsid w:val="00F97944"/>
    <w:rsid w:val="00F97A44"/>
    <w:rsid w:val="00F97EAB"/>
    <w:rsid w:val="00FA1646"/>
    <w:rsid w:val="00FA172C"/>
    <w:rsid w:val="00FA1826"/>
    <w:rsid w:val="00FA1F31"/>
    <w:rsid w:val="00FA2416"/>
    <w:rsid w:val="00FA2543"/>
    <w:rsid w:val="00FA2823"/>
    <w:rsid w:val="00FA2A67"/>
    <w:rsid w:val="00FA30BD"/>
    <w:rsid w:val="00FA324A"/>
    <w:rsid w:val="00FA33FA"/>
    <w:rsid w:val="00FA35E0"/>
    <w:rsid w:val="00FA3777"/>
    <w:rsid w:val="00FA38F0"/>
    <w:rsid w:val="00FA3C90"/>
    <w:rsid w:val="00FA3FD3"/>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6A4"/>
    <w:rsid w:val="00FB19EB"/>
    <w:rsid w:val="00FB1D4E"/>
    <w:rsid w:val="00FB1D71"/>
    <w:rsid w:val="00FB2319"/>
    <w:rsid w:val="00FB2B91"/>
    <w:rsid w:val="00FB2B99"/>
    <w:rsid w:val="00FB2F1F"/>
    <w:rsid w:val="00FB3123"/>
    <w:rsid w:val="00FB3AE4"/>
    <w:rsid w:val="00FB3ED3"/>
    <w:rsid w:val="00FB43D0"/>
    <w:rsid w:val="00FB4B09"/>
    <w:rsid w:val="00FB4B9C"/>
    <w:rsid w:val="00FB4C32"/>
    <w:rsid w:val="00FB4C5B"/>
    <w:rsid w:val="00FB4EF1"/>
    <w:rsid w:val="00FB5240"/>
    <w:rsid w:val="00FB5394"/>
    <w:rsid w:val="00FB5542"/>
    <w:rsid w:val="00FB5C4D"/>
    <w:rsid w:val="00FB5D74"/>
    <w:rsid w:val="00FB618E"/>
    <w:rsid w:val="00FB61F3"/>
    <w:rsid w:val="00FB6866"/>
    <w:rsid w:val="00FB6918"/>
    <w:rsid w:val="00FB6B30"/>
    <w:rsid w:val="00FB6B37"/>
    <w:rsid w:val="00FB712F"/>
    <w:rsid w:val="00FB799A"/>
    <w:rsid w:val="00FB7D01"/>
    <w:rsid w:val="00FB7F54"/>
    <w:rsid w:val="00FC04ED"/>
    <w:rsid w:val="00FC10AB"/>
    <w:rsid w:val="00FC165F"/>
    <w:rsid w:val="00FC19E0"/>
    <w:rsid w:val="00FC1C06"/>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C36"/>
    <w:rsid w:val="00FC6E31"/>
    <w:rsid w:val="00FC6F6A"/>
    <w:rsid w:val="00FC703D"/>
    <w:rsid w:val="00FC7245"/>
    <w:rsid w:val="00FC7426"/>
    <w:rsid w:val="00FC754E"/>
    <w:rsid w:val="00FC7B64"/>
    <w:rsid w:val="00FC7C4F"/>
    <w:rsid w:val="00FD0107"/>
    <w:rsid w:val="00FD04BB"/>
    <w:rsid w:val="00FD0747"/>
    <w:rsid w:val="00FD12AA"/>
    <w:rsid w:val="00FD1490"/>
    <w:rsid w:val="00FD151A"/>
    <w:rsid w:val="00FD1BE0"/>
    <w:rsid w:val="00FD1F0F"/>
    <w:rsid w:val="00FD256E"/>
    <w:rsid w:val="00FD28B4"/>
    <w:rsid w:val="00FD28FB"/>
    <w:rsid w:val="00FD2EC3"/>
    <w:rsid w:val="00FD3495"/>
    <w:rsid w:val="00FD355A"/>
    <w:rsid w:val="00FD35F3"/>
    <w:rsid w:val="00FD3BC6"/>
    <w:rsid w:val="00FD425B"/>
    <w:rsid w:val="00FD4A11"/>
    <w:rsid w:val="00FD4E1E"/>
    <w:rsid w:val="00FD53E7"/>
    <w:rsid w:val="00FD5D3B"/>
    <w:rsid w:val="00FD6371"/>
    <w:rsid w:val="00FD6708"/>
    <w:rsid w:val="00FD6BFA"/>
    <w:rsid w:val="00FD6EAC"/>
    <w:rsid w:val="00FD7E34"/>
    <w:rsid w:val="00FE0725"/>
    <w:rsid w:val="00FE08A4"/>
    <w:rsid w:val="00FE131C"/>
    <w:rsid w:val="00FE132E"/>
    <w:rsid w:val="00FE15F5"/>
    <w:rsid w:val="00FE1784"/>
    <w:rsid w:val="00FE18D3"/>
    <w:rsid w:val="00FE1AF4"/>
    <w:rsid w:val="00FE1D06"/>
    <w:rsid w:val="00FE23B3"/>
    <w:rsid w:val="00FE3167"/>
    <w:rsid w:val="00FE3D94"/>
    <w:rsid w:val="00FE5428"/>
    <w:rsid w:val="00FE54C1"/>
    <w:rsid w:val="00FE5EF4"/>
    <w:rsid w:val="00FE5F32"/>
    <w:rsid w:val="00FE60A1"/>
    <w:rsid w:val="00FE6573"/>
    <w:rsid w:val="00FE68B1"/>
    <w:rsid w:val="00FE6F49"/>
    <w:rsid w:val="00FE74F2"/>
    <w:rsid w:val="00FE75BC"/>
    <w:rsid w:val="00FE7AB5"/>
    <w:rsid w:val="00FE7CA0"/>
    <w:rsid w:val="00FE7D85"/>
    <w:rsid w:val="00FF09C9"/>
    <w:rsid w:val="00FF0C84"/>
    <w:rsid w:val="00FF0FD0"/>
    <w:rsid w:val="00FF112D"/>
    <w:rsid w:val="00FF1610"/>
    <w:rsid w:val="00FF1B91"/>
    <w:rsid w:val="00FF2425"/>
    <w:rsid w:val="00FF3593"/>
    <w:rsid w:val="00FF3AA1"/>
    <w:rsid w:val="00FF4467"/>
    <w:rsid w:val="00FF472B"/>
    <w:rsid w:val="00FF4B86"/>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FB97F9F4-F095-40D2-AB89-BF1FFA490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9B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aliases w:val="- Bullets,목록 단락,Lista1,?? ??,?????,????,リスト段落,列出段落1,中等深浅网格 1 - 着色 21,列表段落,¥¡¡¡¡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出段落 字符1"/>
    <w:aliases w:val="- Bullets 字符1,목록 단락 字符1,Lista1 字符1,?? ?? 字符1,????? 字符1,???? 字符1,リスト段落 字符1,列出段落1 字符1,中等深浅网格 1 - 着色 21 字符1,列表段落 字符1,¥¡¡¡¡ì¬º¥¹¥È¶ÎÂä 字符,ÁÐ³ö¶ÎÂä 字符,列表段落1 字符,—ño’i—Ž 字符,¥ê¥¹¥È¶ÎÂä 字符,1st level - Bullet List Paragraph 字符,Lettre d'introduction 字符"/>
    <w:link w:val="af2"/>
    <w:uiPriority w:val="34"/>
    <w:qFormat/>
    <w:locked/>
    <w:rsid w:val="00AA60E1"/>
    <w:rPr>
      <w:rFonts w:ascii="Calibri" w:hAnsi="Calibri"/>
      <w:kern w:val="2"/>
      <w:sz w:val="21"/>
      <w:szCs w:val="22"/>
    </w:rPr>
  </w:style>
  <w:style w:type="character" w:customStyle="1" w:styleId="af5">
    <w:name w:val="列出段落 字符"/>
    <w:aliases w:val="- Bullets 字符,목록 단락 字符,Lista1 字符,?? ?? 字符,????? 字符,???? 字符,リスト段落 字符,列出段落1 字符,中等深浅网格 1 - 着色 21 字符,列表段落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 w:type="numbering" w:customStyle="1" w:styleId="StyleBulletedSymbolsymbolLeft025Hanging0251">
    <w:name w:val="Style Bulleted Symbol (symbol) Left:  0.25&quot; Hanging:  0.25&quot;1"/>
    <w:basedOn w:val="a3"/>
    <w:rsid w:val="00BB0C5F"/>
    <w:pPr>
      <w:numPr>
        <w:numId w:val="10"/>
      </w:numPr>
    </w:pPr>
  </w:style>
  <w:style w:type="character" w:customStyle="1" w:styleId="afb">
    <w:name w:val="未处理的提及"/>
    <w:uiPriority w:val="99"/>
    <w:unhideWhenUsed/>
    <w:rsid w:val="002A1062"/>
    <w:rPr>
      <w:color w:val="808080"/>
      <w:shd w:val="clear" w:color="auto" w:fill="E6E6E6"/>
    </w:rPr>
  </w:style>
  <w:style w:type="character" w:customStyle="1" w:styleId="Char2">
    <w:name w:val="批注文字 Char"/>
    <w:uiPriority w:val="99"/>
    <w:rsid w:val="002A1062"/>
    <w:rPr>
      <w:lang w:val="en-GB" w:eastAsia="en-US"/>
    </w:rPr>
  </w:style>
  <w:style w:type="paragraph" w:customStyle="1" w:styleId="13">
    <w:name w:val="正文1"/>
    <w:rsid w:val="006E60B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820871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00360870">
      <w:bodyDiv w:val="1"/>
      <w:marLeft w:val="0"/>
      <w:marRight w:val="0"/>
      <w:marTop w:val="0"/>
      <w:marBottom w:val="0"/>
      <w:divBdr>
        <w:top w:val="none" w:sz="0" w:space="0" w:color="auto"/>
        <w:left w:val="none" w:sz="0" w:space="0" w:color="auto"/>
        <w:bottom w:val="none" w:sz="0" w:space="0" w:color="auto"/>
        <w:right w:val="none" w:sz="0" w:space="0" w:color="auto"/>
      </w:divBdr>
      <w:divsChild>
        <w:div w:id="207182481">
          <w:marLeft w:val="1181"/>
          <w:marRight w:val="0"/>
          <w:marTop w:val="0"/>
          <w:marBottom w:val="0"/>
          <w:divBdr>
            <w:top w:val="none" w:sz="0" w:space="0" w:color="auto"/>
            <w:left w:val="none" w:sz="0" w:space="0" w:color="auto"/>
            <w:bottom w:val="none" w:sz="0" w:space="0" w:color="auto"/>
            <w:right w:val="none" w:sz="0" w:space="0" w:color="auto"/>
          </w:divBdr>
        </w:div>
      </w:divsChild>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15888">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70097799">
      <w:bodyDiv w:val="1"/>
      <w:marLeft w:val="0"/>
      <w:marRight w:val="0"/>
      <w:marTop w:val="0"/>
      <w:marBottom w:val="0"/>
      <w:divBdr>
        <w:top w:val="none" w:sz="0" w:space="0" w:color="auto"/>
        <w:left w:val="none" w:sz="0" w:space="0" w:color="auto"/>
        <w:bottom w:val="none" w:sz="0" w:space="0" w:color="auto"/>
        <w:right w:val="none" w:sz="0" w:space="0" w:color="auto"/>
      </w:divBdr>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534537310">
      <w:bodyDiv w:val="1"/>
      <w:marLeft w:val="0"/>
      <w:marRight w:val="0"/>
      <w:marTop w:val="0"/>
      <w:marBottom w:val="0"/>
      <w:divBdr>
        <w:top w:val="none" w:sz="0" w:space="0" w:color="auto"/>
        <w:left w:val="none" w:sz="0" w:space="0" w:color="auto"/>
        <w:bottom w:val="none" w:sz="0" w:space="0" w:color="auto"/>
        <w:right w:val="none" w:sz="0" w:space="0" w:color="auto"/>
      </w:divBdr>
    </w:div>
    <w:div w:id="547375533">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383077">
      <w:bodyDiv w:val="1"/>
      <w:marLeft w:val="0"/>
      <w:marRight w:val="0"/>
      <w:marTop w:val="0"/>
      <w:marBottom w:val="0"/>
      <w:divBdr>
        <w:top w:val="none" w:sz="0" w:space="0" w:color="auto"/>
        <w:left w:val="none" w:sz="0" w:space="0" w:color="auto"/>
        <w:bottom w:val="none" w:sz="0" w:space="0" w:color="auto"/>
        <w:right w:val="none" w:sz="0" w:space="0" w:color="auto"/>
      </w:divBdr>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232518">
      <w:bodyDiv w:val="1"/>
      <w:marLeft w:val="0"/>
      <w:marRight w:val="0"/>
      <w:marTop w:val="0"/>
      <w:marBottom w:val="0"/>
      <w:divBdr>
        <w:top w:val="none" w:sz="0" w:space="0" w:color="auto"/>
        <w:left w:val="none" w:sz="0" w:space="0" w:color="auto"/>
        <w:bottom w:val="none" w:sz="0" w:space="0" w:color="auto"/>
        <w:right w:val="none" w:sz="0" w:space="0" w:color="auto"/>
      </w:divBdr>
    </w:div>
    <w:div w:id="1039745204">
      <w:bodyDiv w:val="1"/>
      <w:marLeft w:val="0"/>
      <w:marRight w:val="0"/>
      <w:marTop w:val="0"/>
      <w:marBottom w:val="0"/>
      <w:divBdr>
        <w:top w:val="none" w:sz="0" w:space="0" w:color="auto"/>
        <w:left w:val="none" w:sz="0" w:space="0" w:color="auto"/>
        <w:bottom w:val="none" w:sz="0" w:space="0" w:color="auto"/>
        <w:right w:val="none" w:sz="0" w:space="0" w:color="auto"/>
      </w:divBdr>
    </w:div>
    <w:div w:id="1069157353">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187984">
      <w:bodyDiv w:val="1"/>
      <w:marLeft w:val="0"/>
      <w:marRight w:val="0"/>
      <w:marTop w:val="0"/>
      <w:marBottom w:val="0"/>
      <w:divBdr>
        <w:top w:val="none" w:sz="0" w:space="0" w:color="auto"/>
        <w:left w:val="none" w:sz="0" w:space="0" w:color="auto"/>
        <w:bottom w:val="none" w:sz="0" w:space="0" w:color="auto"/>
        <w:right w:val="none" w:sz="0" w:space="0" w:color="auto"/>
      </w:divBdr>
      <w:divsChild>
        <w:div w:id="1674800484">
          <w:marLeft w:val="1181"/>
          <w:marRight w:val="0"/>
          <w:marTop w:val="0"/>
          <w:marBottom w:val="0"/>
          <w:divBdr>
            <w:top w:val="none" w:sz="0" w:space="0" w:color="auto"/>
            <w:left w:val="none" w:sz="0" w:space="0" w:color="auto"/>
            <w:bottom w:val="none" w:sz="0" w:space="0" w:color="auto"/>
            <w:right w:val="none" w:sz="0" w:space="0" w:color="auto"/>
          </w:divBdr>
        </w:div>
        <w:div w:id="1090930424">
          <w:marLeft w:val="1814"/>
          <w:marRight w:val="0"/>
          <w:marTop w:val="0"/>
          <w:marBottom w:val="0"/>
          <w:divBdr>
            <w:top w:val="none" w:sz="0" w:space="0" w:color="auto"/>
            <w:left w:val="none" w:sz="0" w:space="0" w:color="auto"/>
            <w:bottom w:val="none" w:sz="0" w:space="0" w:color="auto"/>
            <w:right w:val="none" w:sz="0" w:space="0" w:color="auto"/>
          </w:divBdr>
        </w:div>
        <w:div w:id="1115177385">
          <w:marLeft w:val="2534"/>
          <w:marRight w:val="0"/>
          <w:marTop w:val="0"/>
          <w:marBottom w:val="0"/>
          <w:divBdr>
            <w:top w:val="none" w:sz="0" w:space="0" w:color="auto"/>
            <w:left w:val="none" w:sz="0" w:space="0" w:color="auto"/>
            <w:bottom w:val="none" w:sz="0" w:space="0" w:color="auto"/>
            <w:right w:val="none" w:sz="0" w:space="0" w:color="auto"/>
          </w:divBdr>
        </w:div>
        <w:div w:id="1362826578">
          <w:marLeft w:val="2534"/>
          <w:marRight w:val="0"/>
          <w:marTop w:val="0"/>
          <w:marBottom w:val="0"/>
          <w:divBdr>
            <w:top w:val="none" w:sz="0" w:space="0" w:color="auto"/>
            <w:left w:val="none" w:sz="0" w:space="0" w:color="auto"/>
            <w:bottom w:val="none" w:sz="0" w:space="0" w:color="auto"/>
            <w:right w:val="none" w:sz="0" w:space="0" w:color="auto"/>
          </w:divBdr>
        </w:div>
        <w:div w:id="246766727">
          <w:marLeft w:val="3254"/>
          <w:marRight w:val="0"/>
          <w:marTop w:val="0"/>
          <w:marBottom w:val="0"/>
          <w:divBdr>
            <w:top w:val="none" w:sz="0" w:space="0" w:color="auto"/>
            <w:left w:val="none" w:sz="0" w:space="0" w:color="auto"/>
            <w:bottom w:val="none" w:sz="0" w:space="0" w:color="auto"/>
            <w:right w:val="none" w:sz="0" w:space="0" w:color="auto"/>
          </w:divBdr>
        </w:div>
        <w:div w:id="1971931699">
          <w:marLeft w:val="3254"/>
          <w:marRight w:val="0"/>
          <w:marTop w:val="0"/>
          <w:marBottom w:val="0"/>
          <w:divBdr>
            <w:top w:val="none" w:sz="0" w:space="0" w:color="auto"/>
            <w:left w:val="none" w:sz="0" w:space="0" w:color="auto"/>
            <w:bottom w:val="none" w:sz="0" w:space="0" w:color="auto"/>
            <w:right w:val="none" w:sz="0" w:space="0" w:color="auto"/>
          </w:divBdr>
        </w:div>
        <w:div w:id="649670566">
          <w:marLeft w:val="3254"/>
          <w:marRight w:val="0"/>
          <w:marTop w:val="0"/>
          <w:marBottom w:val="0"/>
          <w:divBdr>
            <w:top w:val="none" w:sz="0" w:space="0" w:color="auto"/>
            <w:left w:val="none" w:sz="0" w:space="0" w:color="auto"/>
            <w:bottom w:val="none" w:sz="0" w:space="0" w:color="auto"/>
            <w:right w:val="none" w:sz="0" w:space="0" w:color="auto"/>
          </w:divBdr>
        </w:div>
        <w:div w:id="1867713035">
          <w:marLeft w:val="2534"/>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19106366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1259064">
      <w:bodyDiv w:val="1"/>
      <w:marLeft w:val="0"/>
      <w:marRight w:val="0"/>
      <w:marTop w:val="0"/>
      <w:marBottom w:val="0"/>
      <w:divBdr>
        <w:top w:val="none" w:sz="0" w:space="0" w:color="auto"/>
        <w:left w:val="none" w:sz="0" w:space="0" w:color="auto"/>
        <w:bottom w:val="none" w:sz="0" w:space="0" w:color="auto"/>
        <w:right w:val="none" w:sz="0" w:space="0" w:color="auto"/>
      </w:divBdr>
    </w:div>
    <w:div w:id="1295909592">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210569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205324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272186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877576">
      <w:bodyDiv w:val="1"/>
      <w:marLeft w:val="0"/>
      <w:marRight w:val="0"/>
      <w:marTop w:val="0"/>
      <w:marBottom w:val="0"/>
      <w:divBdr>
        <w:top w:val="none" w:sz="0" w:space="0" w:color="auto"/>
        <w:left w:val="none" w:sz="0" w:space="0" w:color="auto"/>
        <w:bottom w:val="none" w:sz="0" w:space="0" w:color="auto"/>
        <w:right w:val="none" w:sz="0" w:space="0" w:color="auto"/>
      </w:divBdr>
      <w:divsChild>
        <w:div w:id="27027150">
          <w:marLeft w:val="1181"/>
          <w:marRight w:val="0"/>
          <w:marTop w:val="0"/>
          <w:marBottom w:val="0"/>
          <w:divBdr>
            <w:top w:val="none" w:sz="0" w:space="0" w:color="auto"/>
            <w:left w:val="none" w:sz="0" w:space="0" w:color="auto"/>
            <w:bottom w:val="none" w:sz="0" w:space="0" w:color="auto"/>
            <w:right w:val="none" w:sz="0" w:space="0" w:color="auto"/>
          </w:divBdr>
        </w:div>
        <w:div w:id="1096484898">
          <w:marLeft w:val="1814"/>
          <w:marRight w:val="0"/>
          <w:marTop w:val="0"/>
          <w:marBottom w:val="0"/>
          <w:divBdr>
            <w:top w:val="none" w:sz="0" w:space="0" w:color="auto"/>
            <w:left w:val="none" w:sz="0" w:space="0" w:color="auto"/>
            <w:bottom w:val="none" w:sz="0" w:space="0" w:color="auto"/>
            <w:right w:val="none" w:sz="0" w:space="0" w:color="auto"/>
          </w:divBdr>
        </w:div>
        <w:div w:id="1639148181">
          <w:marLeft w:val="2534"/>
          <w:marRight w:val="0"/>
          <w:marTop w:val="0"/>
          <w:marBottom w:val="0"/>
          <w:divBdr>
            <w:top w:val="none" w:sz="0" w:space="0" w:color="auto"/>
            <w:left w:val="none" w:sz="0" w:space="0" w:color="auto"/>
            <w:bottom w:val="none" w:sz="0" w:space="0" w:color="auto"/>
            <w:right w:val="none" w:sz="0" w:space="0" w:color="auto"/>
          </w:divBdr>
        </w:div>
        <w:div w:id="66153777">
          <w:marLeft w:val="2534"/>
          <w:marRight w:val="0"/>
          <w:marTop w:val="0"/>
          <w:marBottom w:val="0"/>
          <w:divBdr>
            <w:top w:val="none" w:sz="0" w:space="0" w:color="auto"/>
            <w:left w:val="none" w:sz="0" w:space="0" w:color="auto"/>
            <w:bottom w:val="none" w:sz="0" w:space="0" w:color="auto"/>
            <w:right w:val="none" w:sz="0" w:space="0" w:color="auto"/>
          </w:divBdr>
        </w:div>
        <w:div w:id="801967847">
          <w:marLeft w:val="3254"/>
          <w:marRight w:val="0"/>
          <w:marTop w:val="0"/>
          <w:marBottom w:val="0"/>
          <w:divBdr>
            <w:top w:val="none" w:sz="0" w:space="0" w:color="auto"/>
            <w:left w:val="none" w:sz="0" w:space="0" w:color="auto"/>
            <w:bottom w:val="none" w:sz="0" w:space="0" w:color="auto"/>
            <w:right w:val="none" w:sz="0" w:space="0" w:color="auto"/>
          </w:divBdr>
        </w:div>
        <w:div w:id="1572809859">
          <w:marLeft w:val="3254"/>
          <w:marRight w:val="0"/>
          <w:marTop w:val="0"/>
          <w:marBottom w:val="0"/>
          <w:divBdr>
            <w:top w:val="none" w:sz="0" w:space="0" w:color="auto"/>
            <w:left w:val="none" w:sz="0" w:space="0" w:color="auto"/>
            <w:bottom w:val="none" w:sz="0" w:space="0" w:color="auto"/>
            <w:right w:val="none" w:sz="0" w:space="0" w:color="auto"/>
          </w:divBdr>
        </w:div>
        <w:div w:id="1344822068">
          <w:marLeft w:val="3254"/>
          <w:marRight w:val="0"/>
          <w:marTop w:val="0"/>
          <w:marBottom w:val="0"/>
          <w:divBdr>
            <w:top w:val="none" w:sz="0" w:space="0" w:color="auto"/>
            <w:left w:val="none" w:sz="0" w:space="0" w:color="auto"/>
            <w:bottom w:val="none" w:sz="0" w:space="0" w:color="auto"/>
            <w:right w:val="none" w:sz="0" w:space="0" w:color="auto"/>
          </w:divBdr>
        </w:div>
        <w:div w:id="1659269253">
          <w:marLeft w:val="2534"/>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68366">
      <w:bodyDiv w:val="1"/>
      <w:marLeft w:val="0"/>
      <w:marRight w:val="0"/>
      <w:marTop w:val="0"/>
      <w:marBottom w:val="0"/>
      <w:divBdr>
        <w:top w:val="none" w:sz="0" w:space="0" w:color="auto"/>
        <w:left w:val="none" w:sz="0" w:space="0" w:color="auto"/>
        <w:bottom w:val="none" w:sz="0" w:space="0" w:color="auto"/>
        <w:right w:val="none" w:sz="0" w:space="0" w:color="auto"/>
      </w:divBdr>
      <w:divsChild>
        <w:div w:id="1257976086">
          <w:marLeft w:val="1181"/>
          <w:marRight w:val="0"/>
          <w:marTop w:val="0"/>
          <w:marBottom w:val="0"/>
          <w:divBdr>
            <w:top w:val="none" w:sz="0" w:space="0" w:color="auto"/>
            <w:left w:val="none" w:sz="0" w:space="0" w:color="auto"/>
            <w:bottom w:val="none" w:sz="0" w:space="0" w:color="auto"/>
            <w:right w:val="none" w:sz="0" w:space="0" w:color="auto"/>
          </w:divBdr>
        </w:div>
        <w:div w:id="628360774">
          <w:marLeft w:val="1814"/>
          <w:marRight w:val="0"/>
          <w:marTop w:val="0"/>
          <w:marBottom w:val="0"/>
          <w:divBdr>
            <w:top w:val="none" w:sz="0" w:space="0" w:color="auto"/>
            <w:left w:val="none" w:sz="0" w:space="0" w:color="auto"/>
            <w:bottom w:val="none" w:sz="0" w:space="0" w:color="auto"/>
            <w:right w:val="none" w:sz="0" w:space="0" w:color="auto"/>
          </w:divBdr>
        </w:div>
        <w:div w:id="312950609">
          <w:marLeft w:val="2534"/>
          <w:marRight w:val="0"/>
          <w:marTop w:val="0"/>
          <w:marBottom w:val="0"/>
          <w:divBdr>
            <w:top w:val="none" w:sz="0" w:space="0" w:color="auto"/>
            <w:left w:val="none" w:sz="0" w:space="0" w:color="auto"/>
            <w:bottom w:val="none" w:sz="0" w:space="0" w:color="auto"/>
            <w:right w:val="none" w:sz="0" w:space="0" w:color="auto"/>
          </w:divBdr>
        </w:div>
        <w:div w:id="1644699468">
          <w:marLeft w:val="2534"/>
          <w:marRight w:val="0"/>
          <w:marTop w:val="0"/>
          <w:marBottom w:val="0"/>
          <w:divBdr>
            <w:top w:val="none" w:sz="0" w:space="0" w:color="auto"/>
            <w:left w:val="none" w:sz="0" w:space="0" w:color="auto"/>
            <w:bottom w:val="none" w:sz="0" w:space="0" w:color="auto"/>
            <w:right w:val="none" w:sz="0" w:space="0" w:color="auto"/>
          </w:divBdr>
        </w:div>
        <w:div w:id="421608840">
          <w:marLeft w:val="3254"/>
          <w:marRight w:val="0"/>
          <w:marTop w:val="0"/>
          <w:marBottom w:val="0"/>
          <w:divBdr>
            <w:top w:val="none" w:sz="0" w:space="0" w:color="auto"/>
            <w:left w:val="none" w:sz="0" w:space="0" w:color="auto"/>
            <w:bottom w:val="none" w:sz="0" w:space="0" w:color="auto"/>
            <w:right w:val="none" w:sz="0" w:space="0" w:color="auto"/>
          </w:divBdr>
        </w:div>
        <w:div w:id="652221350">
          <w:marLeft w:val="3254"/>
          <w:marRight w:val="0"/>
          <w:marTop w:val="0"/>
          <w:marBottom w:val="0"/>
          <w:divBdr>
            <w:top w:val="none" w:sz="0" w:space="0" w:color="auto"/>
            <w:left w:val="none" w:sz="0" w:space="0" w:color="auto"/>
            <w:bottom w:val="none" w:sz="0" w:space="0" w:color="auto"/>
            <w:right w:val="none" w:sz="0" w:space="0" w:color="auto"/>
          </w:divBdr>
        </w:div>
        <w:div w:id="1980573870">
          <w:marLeft w:val="3254"/>
          <w:marRight w:val="0"/>
          <w:marTop w:val="0"/>
          <w:marBottom w:val="0"/>
          <w:divBdr>
            <w:top w:val="none" w:sz="0" w:space="0" w:color="auto"/>
            <w:left w:val="none" w:sz="0" w:space="0" w:color="auto"/>
            <w:bottom w:val="none" w:sz="0" w:space="0" w:color="auto"/>
            <w:right w:val="none" w:sz="0" w:space="0" w:color="auto"/>
          </w:divBdr>
        </w:div>
        <w:div w:id="1456099983">
          <w:marLeft w:val="2534"/>
          <w:marRight w:val="0"/>
          <w:marTop w:val="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721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00109">
      <w:bodyDiv w:val="1"/>
      <w:marLeft w:val="0"/>
      <w:marRight w:val="0"/>
      <w:marTop w:val="0"/>
      <w:marBottom w:val="0"/>
      <w:divBdr>
        <w:top w:val="none" w:sz="0" w:space="0" w:color="auto"/>
        <w:left w:val="none" w:sz="0" w:space="0" w:color="auto"/>
        <w:bottom w:val="none" w:sz="0" w:space="0" w:color="auto"/>
        <w:right w:val="none" w:sz="0" w:space="0" w:color="auto"/>
      </w:divBdr>
      <w:divsChild>
        <w:div w:id="1522627360">
          <w:marLeft w:val="1181"/>
          <w:marRight w:val="0"/>
          <w:marTop w:val="0"/>
          <w:marBottom w:val="0"/>
          <w:divBdr>
            <w:top w:val="none" w:sz="0" w:space="0" w:color="auto"/>
            <w:left w:val="none" w:sz="0" w:space="0" w:color="auto"/>
            <w:bottom w:val="none" w:sz="0" w:space="0" w:color="auto"/>
            <w:right w:val="none" w:sz="0" w:space="0" w:color="auto"/>
          </w:divBdr>
        </w:div>
        <w:div w:id="1834681562">
          <w:marLeft w:val="1814"/>
          <w:marRight w:val="0"/>
          <w:marTop w:val="0"/>
          <w:marBottom w:val="0"/>
          <w:divBdr>
            <w:top w:val="none" w:sz="0" w:space="0" w:color="auto"/>
            <w:left w:val="none" w:sz="0" w:space="0" w:color="auto"/>
            <w:bottom w:val="none" w:sz="0" w:space="0" w:color="auto"/>
            <w:right w:val="none" w:sz="0" w:space="0" w:color="auto"/>
          </w:divBdr>
        </w:div>
        <w:div w:id="1836144101">
          <w:marLeft w:val="2534"/>
          <w:marRight w:val="0"/>
          <w:marTop w:val="0"/>
          <w:marBottom w:val="0"/>
          <w:divBdr>
            <w:top w:val="none" w:sz="0" w:space="0" w:color="auto"/>
            <w:left w:val="none" w:sz="0" w:space="0" w:color="auto"/>
            <w:bottom w:val="none" w:sz="0" w:space="0" w:color="auto"/>
            <w:right w:val="none" w:sz="0" w:space="0" w:color="auto"/>
          </w:divBdr>
        </w:div>
        <w:div w:id="751202340">
          <w:marLeft w:val="2534"/>
          <w:marRight w:val="0"/>
          <w:marTop w:val="0"/>
          <w:marBottom w:val="0"/>
          <w:divBdr>
            <w:top w:val="none" w:sz="0" w:space="0" w:color="auto"/>
            <w:left w:val="none" w:sz="0" w:space="0" w:color="auto"/>
            <w:bottom w:val="none" w:sz="0" w:space="0" w:color="auto"/>
            <w:right w:val="none" w:sz="0" w:space="0" w:color="auto"/>
          </w:divBdr>
        </w:div>
        <w:div w:id="1669016773">
          <w:marLeft w:val="3254"/>
          <w:marRight w:val="0"/>
          <w:marTop w:val="0"/>
          <w:marBottom w:val="0"/>
          <w:divBdr>
            <w:top w:val="none" w:sz="0" w:space="0" w:color="auto"/>
            <w:left w:val="none" w:sz="0" w:space="0" w:color="auto"/>
            <w:bottom w:val="none" w:sz="0" w:space="0" w:color="auto"/>
            <w:right w:val="none" w:sz="0" w:space="0" w:color="auto"/>
          </w:divBdr>
        </w:div>
        <w:div w:id="1668242955">
          <w:marLeft w:val="3254"/>
          <w:marRight w:val="0"/>
          <w:marTop w:val="0"/>
          <w:marBottom w:val="0"/>
          <w:divBdr>
            <w:top w:val="none" w:sz="0" w:space="0" w:color="auto"/>
            <w:left w:val="none" w:sz="0" w:space="0" w:color="auto"/>
            <w:bottom w:val="none" w:sz="0" w:space="0" w:color="auto"/>
            <w:right w:val="none" w:sz="0" w:space="0" w:color="auto"/>
          </w:divBdr>
        </w:div>
        <w:div w:id="1728921084">
          <w:marLeft w:val="3254"/>
          <w:marRight w:val="0"/>
          <w:marTop w:val="0"/>
          <w:marBottom w:val="0"/>
          <w:divBdr>
            <w:top w:val="none" w:sz="0" w:space="0" w:color="auto"/>
            <w:left w:val="none" w:sz="0" w:space="0" w:color="auto"/>
            <w:bottom w:val="none" w:sz="0" w:space="0" w:color="auto"/>
            <w:right w:val="none" w:sz="0" w:space="0" w:color="auto"/>
          </w:divBdr>
        </w:div>
        <w:div w:id="1237587575">
          <w:marLeft w:val="2534"/>
          <w:marRight w:val="0"/>
          <w:marTop w:val="0"/>
          <w:marBottom w:val="0"/>
          <w:divBdr>
            <w:top w:val="none" w:sz="0" w:space="0" w:color="auto"/>
            <w:left w:val="none" w:sz="0" w:space="0" w:color="auto"/>
            <w:bottom w:val="none" w:sz="0" w:space="0" w:color="auto"/>
            <w:right w:val="none" w:sz="0" w:space="0" w:color="auto"/>
          </w:divBdr>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427024">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4066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8633050">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0043272">
      <w:bodyDiv w:val="1"/>
      <w:marLeft w:val="0"/>
      <w:marRight w:val="0"/>
      <w:marTop w:val="0"/>
      <w:marBottom w:val="0"/>
      <w:divBdr>
        <w:top w:val="none" w:sz="0" w:space="0" w:color="auto"/>
        <w:left w:val="none" w:sz="0" w:space="0" w:color="auto"/>
        <w:bottom w:val="none" w:sz="0" w:space="0" w:color="auto"/>
        <w:right w:val="none" w:sz="0" w:space="0" w:color="auto"/>
      </w:divBdr>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83368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2210E-C4C5-41D0-BE05-14FCF7A60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4099</Words>
  <Characters>23367</Characters>
  <Application>Microsoft Office Word</Application>
  <DocSecurity>0</DocSecurity>
  <Lines>194</Lines>
  <Paragraphs>54</Paragraphs>
  <ScaleCrop>false</ScaleCrop>
  <Company>Vivo</Company>
  <LinksUpToDate>false</LinksUpToDate>
  <CharactersWithSpaces>27412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3</cp:revision>
  <cp:lastPrinted>2011-08-03T09:36:00Z</cp:lastPrinted>
  <dcterms:created xsi:type="dcterms:W3CDTF">2019-11-08T14:17:00Z</dcterms:created>
  <dcterms:modified xsi:type="dcterms:W3CDTF">2019-11-08T14:18:00Z</dcterms:modified>
</cp:coreProperties>
</file>